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25" w:rsidRDefault="00054725">
      <w:pPr>
        <w:pStyle w:val="Heading"/>
        <w:rPr>
          <w:rFonts w:ascii="Garamond" w:hAnsi="Garamond" w:cs="Garamond"/>
        </w:rPr>
      </w:pPr>
    </w:p>
    <w:p w:rsidR="00054725" w:rsidRDefault="00054725">
      <w:pPr>
        <w:pStyle w:val="Heading"/>
        <w:rPr>
          <w:rFonts w:ascii="Garamond" w:hAnsi="Garamond" w:cs="Garamond"/>
        </w:rPr>
      </w:pPr>
    </w:p>
    <w:p w:rsidR="00054725" w:rsidRDefault="00054725">
      <w:pPr>
        <w:pStyle w:val="Heading"/>
        <w:rPr>
          <w:rFonts w:ascii="Garamond" w:hAnsi="Garamond" w:cs="Garamond"/>
        </w:rPr>
      </w:pPr>
    </w:p>
    <w:p w:rsidR="00054725" w:rsidRDefault="00054725">
      <w:pPr>
        <w:pStyle w:val="Heading"/>
        <w:rPr>
          <w:rFonts w:ascii="Garamond" w:hAnsi="Garamond" w:cs="Garamond"/>
        </w:rPr>
      </w:pPr>
    </w:p>
    <w:p w:rsidR="00054725" w:rsidRDefault="00054725">
      <w:pPr>
        <w:pStyle w:val="Heading"/>
        <w:rPr>
          <w:rFonts w:ascii="Garamond" w:hAnsi="Garamond" w:cs="Garamond"/>
        </w:rPr>
      </w:pPr>
    </w:p>
    <w:p w:rsidR="00054725" w:rsidRDefault="00054725">
      <w:pPr>
        <w:pStyle w:val="Heading"/>
        <w:rPr>
          <w:rFonts w:ascii="Garamond" w:hAnsi="Garamond" w:cs="Garamond"/>
        </w:rPr>
      </w:pPr>
    </w:p>
    <w:p w:rsidR="00054725" w:rsidRDefault="00054725">
      <w:pPr>
        <w:pStyle w:val="Heading"/>
        <w:rPr>
          <w:rFonts w:ascii="Garamond" w:hAnsi="Garamond" w:cs="Garamond"/>
        </w:rPr>
      </w:pPr>
    </w:p>
    <w:p w:rsidR="00054725" w:rsidRDefault="00976737">
      <w:pPr>
        <w:pStyle w:val="Heading"/>
        <w:rPr>
          <w:rFonts w:ascii="Garamond" w:hAnsi="Garamond" w:cs="Garamond"/>
        </w:rPr>
      </w:pPr>
      <w:r>
        <w:rPr>
          <w:rFonts w:ascii="Garamond" w:hAnsi="Garamond" w:cs="Garamond"/>
        </w:rPr>
        <w:t>Istituto Comprensivo Poliziano</w:t>
      </w:r>
    </w:p>
    <w:p w:rsidR="00054725" w:rsidRDefault="00054725">
      <w:pPr>
        <w:pStyle w:val="Heading"/>
        <w:rPr>
          <w:rFonts w:ascii="Garamond" w:hAnsi="Garamond" w:cs="Garamond"/>
        </w:rPr>
      </w:pPr>
    </w:p>
    <w:p w:rsidR="00054725" w:rsidRDefault="00976737">
      <w:pPr>
        <w:pStyle w:val="Heading"/>
        <w:rPr>
          <w:rFonts w:ascii="Garamond" w:hAnsi="Garamond" w:cs="Garamond"/>
        </w:rPr>
      </w:pPr>
      <w:r>
        <w:rPr>
          <w:rFonts w:ascii="Garamond" w:hAnsi="Garamond" w:cs="Garamond"/>
        </w:rPr>
        <w:t>Protocollo di accoglienza</w:t>
      </w:r>
    </w:p>
    <w:p w:rsidR="00054725" w:rsidRDefault="00054725">
      <w:pPr>
        <w:jc w:val="center"/>
        <w:rPr>
          <w:rFonts w:ascii="Garamond" w:hAnsi="Garamond" w:cs="Garamond"/>
          <w:sz w:val="40"/>
        </w:rPr>
      </w:pPr>
    </w:p>
    <w:p w:rsidR="00054725" w:rsidRDefault="00976737">
      <w:pPr>
        <w:rPr>
          <w:rFonts w:ascii="Garamond" w:hAnsi="Garamond" w:cs="Garamond"/>
          <w:sz w:val="28"/>
        </w:rPr>
      </w:pPr>
      <w:r>
        <w:rPr>
          <w:rFonts w:ascii="Garamond" w:hAnsi="Garamond" w:cs="Garamond"/>
          <w:noProof/>
          <w:sz w:val="28"/>
          <w:lang w:val="it-IT" w:eastAsia="it-IT" w:bidi="ar-SA"/>
        </w:rPr>
        <w:drawing>
          <wp:anchor distT="0" distB="0" distL="114935" distR="114935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346075</wp:posOffset>
            </wp:positionV>
            <wp:extent cx="5501005" cy="429768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054725">
      <w:pPr>
        <w:rPr>
          <w:rFonts w:ascii="Garamond" w:hAnsi="Garamond" w:cs="Garamond"/>
          <w:sz w:val="36"/>
        </w:rPr>
      </w:pPr>
    </w:p>
    <w:p w:rsidR="00054725" w:rsidRDefault="00054725">
      <w:pPr>
        <w:rPr>
          <w:rFonts w:ascii="Garamond" w:hAnsi="Garamond" w:cs="Garamond"/>
          <w:sz w:val="36"/>
        </w:rPr>
      </w:pPr>
    </w:p>
    <w:p w:rsidR="00054725" w:rsidRDefault="00054725">
      <w:pPr>
        <w:rPr>
          <w:rFonts w:ascii="Garamond" w:hAnsi="Garamond" w:cs="Garamond"/>
          <w:sz w:val="36"/>
        </w:rPr>
      </w:pPr>
    </w:p>
    <w:p w:rsidR="00054725" w:rsidRDefault="00054725">
      <w:pPr>
        <w:rPr>
          <w:rFonts w:ascii="Garamond" w:hAnsi="Garamond" w:cs="Garamond"/>
          <w:sz w:val="36"/>
        </w:rPr>
      </w:pPr>
    </w:p>
    <w:p w:rsidR="00054725" w:rsidRPr="00976737" w:rsidRDefault="00976737" w:rsidP="00976737">
      <w:pPr>
        <w:pStyle w:val="Heading1"/>
        <w:rPr>
          <w:rFonts w:ascii="Garamond" w:hAnsi="Garamond" w:cs="Garamond"/>
          <w:sz w:val="28"/>
        </w:rPr>
      </w:pPr>
      <w:r w:rsidRPr="00976737">
        <w:rPr>
          <w:rFonts w:ascii="Garamond" w:hAnsi="Garamond" w:cs="Garamond"/>
        </w:rPr>
        <w:t>Il protocollo di accoglienza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pStyle w:val="TextBody"/>
      </w:pPr>
      <w:r>
        <w:rPr>
          <w:rFonts w:ascii="Garamond" w:hAnsi="Garamond" w:cs="Garamond"/>
        </w:rPr>
        <w:t xml:space="preserve">Il </w:t>
      </w:r>
      <w:r>
        <w:rPr>
          <w:rFonts w:ascii="Garamond" w:hAnsi="Garamond" w:cs="Garamond"/>
          <w:b/>
        </w:rPr>
        <w:t>protocollo di accoglienza</w:t>
      </w:r>
      <w:r>
        <w:rPr>
          <w:rFonts w:ascii="Garamond" w:hAnsi="Garamond" w:cs="Garamond"/>
        </w:rPr>
        <w:t xml:space="preserve">, deliberato dal Collegio dei Docenti, e’ un documento che indica i principi, i </w:t>
      </w:r>
      <w:r>
        <w:rPr>
          <w:rFonts w:ascii="Garamond" w:hAnsi="Garamond" w:cs="Garamond"/>
        </w:rPr>
        <w:t>criteri e le modalita’ da seguire per l´inserimento e l´integrazione degli alunni immigrati nella scuola.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pStyle w:val="TextBody"/>
        <w:rPr>
          <w:rFonts w:ascii="Garamond" w:hAnsi="Garamond" w:cs="Garamond"/>
        </w:rPr>
      </w:pPr>
      <w:r>
        <w:rPr>
          <w:rFonts w:ascii="Garamond" w:hAnsi="Garamond" w:cs="Garamond"/>
        </w:rPr>
        <w:t>Il protocollo fornisce le indicazioni alle quali fare riferimento sia nel momento dell’ iscrizione all’inizio dell’anno, che nella fase dell’ accogli</w:t>
      </w:r>
      <w:r>
        <w:rPr>
          <w:rFonts w:ascii="Garamond" w:hAnsi="Garamond" w:cs="Garamond"/>
        </w:rPr>
        <w:t>enza degli alunni arrivati durante l’anno scolastico.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 xml:space="preserve">Obiettivo principale di tali indicazioni e’ 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numPr>
          <w:ilvl w:val="0"/>
          <w:numId w:val="7"/>
        </w:numPr>
        <w:ind w:left="794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 xml:space="preserve">Rendere fluido e condiviso il percorso dell’accoglienza degli alunni stranieri, sia provenienti direttamente dal paese di origine, sia trasferiti da altre </w:t>
      </w:r>
      <w:r>
        <w:rPr>
          <w:rFonts w:ascii="Garamond" w:hAnsi="Garamond" w:cs="Garamond"/>
          <w:sz w:val="28"/>
        </w:rPr>
        <w:t>scuole</w:t>
      </w:r>
    </w:p>
    <w:p w:rsidR="00054725" w:rsidRDefault="00054725">
      <w:pPr>
        <w:ind w:left="794"/>
        <w:jc w:val="both"/>
        <w:rPr>
          <w:rFonts w:ascii="Garamond" w:hAnsi="Garamond" w:cs="Garamond"/>
          <w:sz w:val="28"/>
        </w:rPr>
      </w:pPr>
    </w:p>
    <w:p w:rsidR="00054725" w:rsidRDefault="00976737">
      <w:pPr>
        <w:numPr>
          <w:ilvl w:val="0"/>
          <w:numId w:val="7"/>
        </w:numPr>
        <w:ind w:left="794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Definire le diverse fasi dell’accoglienza e le attivita’ di facilitazione per l’apprendimento della lingua italiana</w:t>
      </w:r>
    </w:p>
    <w:p w:rsidR="00054725" w:rsidRDefault="00054725">
      <w:pPr>
        <w:ind w:left="794"/>
        <w:jc w:val="both"/>
        <w:rPr>
          <w:rFonts w:ascii="Garamond" w:hAnsi="Garamond" w:cs="Garamond"/>
          <w:sz w:val="28"/>
        </w:rPr>
      </w:pPr>
    </w:p>
    <w:p w:rsidR="00054725" w:rsidRDefault="00976737">
      <w:pPr>
        <w:numPr>
          <w:ilvl w:val="0"/>
          <w:numId w:val="7"/>
        </w:numPr>
        <w:ind w:left="794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 xml:space="preserve">Individuare i ruoli e i compiti degli operatori della scuola a sostegno delle diverse fasi dell’ accoglienza </w:t>
      </w:r>
    </w:p>
    <w:p w:rsidR="00054725" w:rsidRDefault="00054725">
      <w:pPr>
        <w:ind w:left="794"/>
        <w:jc w:val="both"/>
        <w:rPr>
          <w:rFonts w:ascii="Garamond" w:hAnsi="Garamond" w:cs="Garamond"/>
          <w:sz w:val="28"/>
        </w:rPr>
      </w:pPr>
    </w:p>
    <w:p w:rsidR="00054725" w:rsidRDefault="00054725">
      <w:pPr>
        <w:jc w:val="both"/>
        <w:rPr>
          <w:rFonts w:ascii="Garamond" w:hAnsi="Garamond" w:cs="Garamond"/>
          <w:sz w:val="28"/>
        </w:rPr>
      </w:pPr>
    </w:p>
    <w:p w:rsidR="00054725" w:rsidRDefault="00976737">
      <w:pPr>
        <w:jc w:val="both"/>
      </w:pPr>
      <w:r>
        <w:rPr>
          <w:rFonts w:ascii="Garamond" w:hAnsi="Garamond" w:cs="Garamond"/>
          <w:sz w:val="28"/>
        </w:rPr>
        <w:t xml:space="preserve">Per rendere operativi questi obiettivi viene istituita una </w:t>
      </w:r>
      <w:r>
        <w:rPr>
          <w:rFonts w:ascii="Garamond" w:hAnsi="Garamond" w:cs="Garamond"/>
          <w:b/>
          <w:sz w:val="28"/>
        </w:rPr>
        <w:t xml:space="preserve">Commissione Accoglienza </w:t>
      </w:r>
      <w:r>
        <w:rPr>
          <w:rFonts w:ascii="Garamond" w:hAnsi="Garamond" w:cs="Garamond"/>
          <w:sz w:val="28"/>
        </w:rPr>
        <w:t>come gruppo di lavoro e articolazione del collegio.</w:t>
      </w:r>
    </w:p>
    <w:p w:rsidR="00054725" w:rsidRDefault="00054725">
      <w:pPr>
        <w:jc w:val="both"/>
        <w:rPr>
          <w:rFonts w:ascii="Garamond" w:hAnsi="Garamond" w:cs="Garamond"/>
          <w:sz w:val="28"/>
        </w:rPr>
      </w:pPr>
    </w:p>
    <w:p w:rsidR="00054725" w:rsidRDefault="00976737">
      <w:pPr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Essa e’ composta da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numPr>
          <w:ilvl w:val="0"/>
          <w:numId w:val="5"/>
        </w:numPr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dirigente scolastico</w:t>
      </w:r>
    </w:p>
    <w:p w:rsidR="00054725" w:rsidRDefault="00976737">
      <w:pPr>
        <w:numPr>
          <w:ilvl w:val="0"/>
          <w:numId w:val="5"/>
        </w:numPr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 xml:space="preserve">referenti per l’intercultura </w:t>
      </w:r>
    </w:p>
    <w:p w:rsidR="00054725" w:rsidRDefault="00976737">
      <w:pPr>
        <w:numPr>
          <w:ilvl w:val="0"/>
          <w:numId w:val="5"/>
        </w:numPr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un addetto di segreteria</w:t>
      </w:r>
    </w:p>
    <w:p w:rsidR="00054725" w:rsidRDefault="00976737">
      <w:pPr>
        <w:numPr>
          <w:ilvl w:val="0"/>
          <w:numId w:val="5"/>
        </w:numPr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un collaboratore scolas</w:t>
      </w:r>
      <w:r>
        <w:rPr>
          <w:rFonts w:ascii="Garamond" w:hAnsi="Garamond" w:cs="Garamond"/>
          <w:sz w:val="28"/>
        </w:rPr>
        <w:t>tico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pStyle w:val="TextBody"/>
        <w:rPr>
          <w:rFonts w:ascii="Garamond" w:hAnsi="Garamond" w:cs="Garamond"/>
        </w:rPr>
      </w:pPr>
      <w:r>
        <w:rPr>
          <w:rFonts w:ascii="Garamond" w:hAnsi="Garamond" w:cs="Garamond"/>
        </w:rPr>
        <w:t>La Commissione Accoglienza ha come obiettivo principale quello di presentare</w:t>
      </w:r>
    </w:p>
    <w:p w:rsidR="00054725" w:rsidRDefault="00054725">
      <w:pPr>
        <w:rPr>
          <w:rFonts w:ascii="Garamond" w:hAnsi="Garamond" w:cs="Garamond"/>
          <w:sz w:val="28"/>
        </w:rPr>
      </w:pPr>
    </w:p>
    <w:tbl>
      <w:tblPr>
        <w:tblW w:w="8352" w:type="dxa"/>
        <w:jc w:val="center"/>
        <w:tblCellMar>
          <w:left w:w="70" w:type="dxa"/>
          <w:right w:w="70" w:type="dxa"/>
        </w:tblCellMar>
        <w:tblLook w:val="0000"/>
      </w:tblPr>
      <w:tblGrid>
        <w:gridCol w:w="8352"/>
      </w:tblGrid>
      <w:tr w:rsidR="00054725">
        <w:trPr>
          <w:jc w:val="center"/>
        </w:trPr>
        <w:tc>
          <w:tcPr>
            <w:tcW w:w="8352" w:type="dxa"/>
            <w:shd w:val="clear" w:color="auto" w:fill="auto"/>
          </w:tcPr>
          <w:p w:rsidR="00054725" w:rsidRDefault="00976737">
            <w:pPr>
              <w:jc w:val="both"/>
              <w:rPr>
                <w:rFonts w:ascii="Garamond" w:hAnsi="Garamond" w:cs="Garamond"/>
                <w:i/>
                <w:sz w:val="28"/>
              </w:rPr>
            </w:pPr>
            <w:r>
              <w:rPr>
                <w:rFonts w:ascii="Garamond" w:eastAsia="Garamond" w:hAnsi="Garamond" w:cs="Garamond"/>
                <w:i/>
                <w:sz w:val="28"/>
              </w:rPr>
              <w:t>”</w:t>
            </w:r>
            <w:r>
              <w:rPr>
                <w:rFonts w:ascii="Garamond" w:hAnsi="Garamond" w:cs="Garamond"/>
                <w:i/>
                <w:sz w:val="28"/>
              </w:rPr>
              <w:t xml:space="preserve">un insieme di orientamenti condivisi sul piano culturale ed educativo, di individuare alcuni punti fermi sul piano normativo e di dare alcuni suggerimenti di carattere organizzativo e didattico al fine di favorire l’integrazione e la riuscita scolastica e </w:t>
            </w:r>
            <w:r>
              <w:rPr>
                <w:rFonts w:ascii="Garamond" w:hAnsi="Garamond" w:cs="Garamond"/>
                <w:i/>
                <w:sz w:val="28"/>
              </w:rPr>
              <w:t xml:space="preserve">formativa, nel quadro della legislazione vigente” (C.M. dell’1/3/2006 </w:t>
            </w:r>
            <w:r>
              <w:rPr>
                <w:rFonts w:ascii="Garamond" w:hAnsi="Garamond" w:cs="Garamond"/>
                <w:i/>
                <w:sz w:val="28"/>
                <w:u w:val="single"/>
              </w:rPr>
              <w:t xml:space="preserve">Linee guida per </w:t>
            </w:r>
            <w:r>
              <w:rPr>
                <w:rFonts w:ascii="Garamond" w:hAnsi="Garamond" w:cs="Garamond"/>
                <w:i/>
                <w:sz w:val="28"/>
                <w:u w:val="single"/>
              </w:rPr>
              <w:lastRenderedPageBreak/>
              <w:t>l’accoglienza e l’integrazione degli alunni stranieri)</w:t>
            </w:r>
          </w:p>
        </w:tc>
      </w:tr>
    </w:tbl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pStyle w:val="TextBody"/>
        <w:rPr>
          <w:rFonts w:ascii="Garamond" w:hAnsi="Garamond" w:cs="Garamond"/>
        </w:rPr>
      </w:pPr>
      <w:r>
        <w:rPr>
          <w:rFonts w:ascii="Garamond" w:hAnsi="Garamond" w:cs="Garamond"/>
        </w:rPr>
        <w:t>Le aree nelle quali la Commissione esprime il proprio operato sono tre: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numPr>
          <w:ilvl w:val="0"/>
          <w:numId w:val="5"/>
        </w:numPr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Area amministrativa</w:t>
      </w:r>
    </w:p>
    <w:p w:rsidR="00054725" w:rsidRDefault="00976737">
      <w:pPr>
        <w:numPr>
          <w:ilvl w:val="0"/>
          <w:numId w:val="5"/>
        </w:numPr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 xml:space="preserve">Area </w:t>
      </w:r>
      <w:r>
        <w:rPr>
          <w:rFonts w:ascii="Garamond" w:hAnsi="Garamond" w:cs="Garamond"/>
          <w:sz w:val="28"/>
        </w:rPr>
        <w:t>comunicativo-relazionale</w:t>
      </w:r>
    </w:p>
    <w:p w:rsidR="00054725" w:rsidRDefault="00976737">
      <w:pPr>
        <w:numPr>
          <w:ilvl w:val="0"/>
          <w:numId w:val="5"/>
        </w:numPr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Area educativo-didattica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I compiti che essa si pone sono i seguenti: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numPr>
          <w:ilvl w:val="0"/>
          <w:numId w:val="6"/>
        </w:numPr>
        <w:ind w:left="1037" w:hanging="357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acquisire conoscenze in merito alla normativa vigente</w:t>
      </w:r>
    </w:p>
    <w:p w:rsidR="00054725" w:rsidRDefault="00976737">
      <w:pPr>
        <w:pStyle w:val="Heading3"/>
        <w:numPr>
          <w:ilvl w:val="0"/>
          <w:numId w:val="6"/>
        </w:numPr>
        <w:ind w:left="1037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offrire competenze delle metodologie e pratiche dell’intercultura</w:t>
      </w:r>
    </w:p>
    <w:p w:rsidR="00054725" w:rsidRDefault="00976737">
      <w:pPr>
        <w:numPr>
          <w:ilvl w:val="0"/>
          <w:numId w:val="6"/>
        </w:numPr>
        <w:ind w:left="1037" w:hanging="357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reperire e diffondere materiale informat</w:t>
      </w:r>
      <w:r>
        <w:rPr>
          <w:rFonts w:ascii="Garamond" w:hAnsi="Garamond" w:cs="Garamond"/>
          <w:sz w:val="28"/>
        </w:rPr>
        <w:t>ivo plurilingue</w:t>
      </w:r>
    </w:p>
    <w:p w:rsidR="00054725" w:rsidRDefault="00976737">
      <w:pPr>
        <w:numPr>
          <w:ilvl w:val="0"/>
          <w:numId w:val="6"/>
        </w:numPr>
        <w:ind w:left="1037" w:hanging="357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esprimere un parere sulla classe di inserimento</w:t>
      </w:r>
    </w:p>
    <w:p w:rsidR="00054725" w:rsidRDefault="00976737">
      <w:pPr>
        <w:numPr>
          <w:ilvl w:val="0"/>
          <w:numId w:val="6"/>
        </w:numPr>
        <w:ind w:left="1037" w:hanging="357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accogliere gli alunni neoinseriti</w:t>
      </w:r>
    </w:p>
    <w:p w:rsidR="00054725" w:rsidRDefault="00976737">
      <w:pPr>
        <w:numPr>
          <w:ilvl w:val="0"/>
          <w:numId w:val="6"/>
        </w:numPr>
        <w:ind w:left="1037" w:hanging="357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collaborare con i centri di alfabetizzazione</w:t>
      </w:r>
    </w:p>
    <w:p w:rsidR="00054725" w:rsidRDefault="00976737">
      <w:pPr>
        <w:numPr>
          <w:ilvl w:val="0"/>
          <w:numId w:val="6"/>
        </w:numPr>
        <w:ind w:left="1037" w:hanging="357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monitorare il numero degli alunni stranieri presenti nella scuola, rilevandone il grado di alfabetizzazione</w:t>
      </w:r>
    </w:p>
    <w:p w:rsidR="00054725" w:rsidRDefault="00976737">
      <w:pPr>
        <w:numPr>
          <w:ilvl w:val="0"/>
          <w:numId w:val="6"/>
        </w:numPr>
        <w:tabs>
          <w:tab w:val="left" w:pos="1040"/>
        </w:tabs>
        <w:ind w:left="1037" w:hanging="357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mante</w:t>
      </w:r>
      <w:r>
        <w:rPr>
          <w:rFonts w:ascii="Garamond" w:hAnsi="Garamond" w:cs="Garamond"/>
          <w:sz w:val="28"/>
        </w:rPr>
        <w:t>nere rapporti costanti con gli enti locali, le associazioni e i servizi del territorio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pStyle w:val="Heading2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1. Area amministrativa: l’iscrizione</w:t>
      </w:r>
    </w:p>
    <w:p w:rsidR="00054725" w:rsidRDefault="00054725">
      <w:pPr>
        <w:jc w:val="center"/>
        <w:rPr>
          <w:rFonts w:ascii="Garamond" w:hAnsi="Garamond" w:cs="Garamond"/>
          <w:b/>
          <w:sz w:val="28"/>
        </w:rPr>
      </w:pPr>
    </w:p>
    <w:p w:rsidR="00054725" w:rsidRDefault="00976737">
      <w:pPr>
        <w:pStyle w:val="TextBody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Come indicato dalle Linee guida (C.M. 24/06) al momento dell’iscrizione 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pStyle w:val="TextBodyInden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E’ necessaria (…) una chiara ricognizione del </w:t>
      </w:r>
      <w:r>
        <w:rPr>
          <w:rFonts w:ascii="Garamond" w:hAnsi="Garamond" w:cs="Garamond"/>
        </w:rPr>
        <w:t>pregresso scolastico dell’alunno per interventi specifici e la stretta collaborazione della famiglia per la definizione del suo percorso formativo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Pertanto, l’addetto della segreteria dovra’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numPr>
          <w:ilvl w:val="0"/>
          <w:numId w:val="3"/>
        </w:numPr>
        <w:tabs>
          <w:tab w:val="left" w:pos="1267"/>
        </w:tabs>
        <w:ind w:left="1267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registrare l’iscrizione della famiglia, raccogliendo la documen</w:t>
      </w:r>
      <w:r>
        <w:rPr>
          <w:rFonts w:ascii="Garamond" w:hAnsi="Garamond" w:cs="Garamond"/>
          <w:sz w:val="28"/>
        </w:rPr>
        <w:t xml:space="preserve">tazione relativa all’alunno </w:t>
      </w:r>
    </w:p>
    <w:p w:rsidR="00054725" w:rsidRDefault="00976737">
      <w:pPr>
        <w:numPr>
          <w:ilvl w:val="0"/>
          <w:numId w:val="3"/>
        </w:numPr>
        <w:tabs>
          <w:tab w:val="left" w:pos="1267"/>
        </w:tabs>
        <w:ind w:left="1267"/>
        <w:jc w:val="both"/>
      </w:pPr>
      <w:r>
        <w:rPr>
          <w:rFonts w:ascii="Garamond" w:hAnsi="Garamond" w:cs="Garamond"/>
          <w:sz w:val="28"/>
        </w:rPr>
        <w:t xml:space="preserve">consegnare la guida </w:t>
      </w:r>
      <w:r>
        <w:rPr>
          <w:rFonts w:ascii="Garamond" w:hAnsi="Garamond" w:cs="Garamond"/>
          <w:i/>
          <w:sz w:val="28"/>
        </w:rPr>
        <w:t>”Benvenuti a Firenze”</w:t>
      </w:r>
      <w:r>
        <w:rPr>
          <w:rFonts w:ascii="Garamond" w:hAnsi="Garamond" w:cs="Garamond"/>
          <w:sz w:val="28"/>
        </w:rPr>
        <w:t xml:space="preserve"> e altri moduli tradotti per informare i genitori sulle regole della scuola </w:t>
      </w:r>
    </w:p>
    <w:p w:rsidR="00054725" w:rsidRDefault="00976737">
      <w:pPr>
        <w:numPr>
          <w:ilvl w:val="0"/>
          <w:numId w:val="3"/>
        </w:numPr>
        <w:tabs>
          <w:tab w:val="left" w:pos="1267"/>
        </w:tabs>
        <w:ind w:left="1267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lastRenderedPageBreak/>
        <w:t>invitare i genitori ad un successivo incontro con i referenti della Commissione Accoglienza</w:t>
      </w:r>
    </w:p>
    <w:p w:rsidR="00054725" w:rsidRDefault="00976737">
      <w:pPr>
        <w:numPr>
          <w:ilvl w:val="0"/>
          <w:numId w:val="3"/>
        </w:numPr>
        <w:tabs>
          <w:tab w:val="left" w:pos="1267"/>
        </w:tabs>
        <w:ind w:left="1267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informare la Comm</w:t>
      </w:r>
      <w:r>
        <w:rPr>
          <w:rFonts w:ascii="Garamond" w:hAnsi="Garamond" w:cs="Garamond"/>
          <w:sz w:val="28"/>
        </w:rPr>
        <w:t>issione Accoglienza che si occupera’ dell’inserimento</w:t>
      </w:r>
    </w:p>
    <w:p w:rsidR="00054725" w:rsidRDefault="00976737">
      <w:pPr>
        <w:numPr>
          <w:ilvl w:val="0"/>
          <w:numId w:val="3"/>
        </w:numPr>
        <w:tabs>
          <w:tab w:val="left" w:pos="1267"/>
        </w:tabs>
        <w:ind w:left="1267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inviare la comunicazione al Comune per l’inserimento dell’alunno al Centro di Alfabetizzazione</w:t>
      </w:r>
    </w:p>
    <w:p w:rsidR="00054725" w:rsidRDefault="00054725">
      <w:pPr>
        <w:tabs>
          <w:tab w:val="left" w:pos="1267"/>
        </w:tabs>
        <w:ind w:left="1267"/>
        <w:rPr>
          <w:rFonts w:ascii="Garamond" w:hAnsi="Garamond" w:cs="Garamond"/>
          <w:sz w:val="28"/>
        </w:rPr>
      </w:pPr>
    </w:p>
    <w:p w:rsidR="00054725" w:rsidRDefault="00054725">
      <w:pPr>
        <w:tabs>
          <w:tab w:val="left" w:pos="1267"/>
        </w:tabs>
        <w:ind w:left="1267"/>
        <w:rPr>
          <w:rFonts w:ascii="Garamond" w:hAnsi="Garamond" w:cs="Garamond"/>
          <w:sz w:val="28"/>
        </w:rPr>
      </w:pPr>
    </w:p>
    <w:p w:rsidR="00054725" w:rsidRDefault="00976737">
      <w:pPr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L’iscrizione del nuovo alunno verra’ lasciata in sospeso fino al momento della individuazione della class</w:t>
      </w:r>
      <w:r>
        <w:rPr>
          <w:rFonts w:ascii="Garamond" w:hAnsi="Garamond" w:cs="Garamond"/>
          <w:sz w:val="28"/>
        </w:rPr>
        <w:t>e di inserimento.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rPr>
          <w:rFonts w:ascii="Garamond" w:eastAsia="Garamond" w:hAnsi="Garamond" w:cs="Garamond"/>
          <w:sz w:val="28"/>
        </w:rPr>
      </w:pPr>
      <w:r>
        <w:rPr>
          <w:rFonts w:ascii="Garamond" w:eastAsia="Garamond" w:hAnsi="Garamond" w:cs="Garamond"/>
          <w:sz w:val="28"/>
        </w:rPr>
        <w:t xml:space="preserve"> 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pStyle w:val="Heading2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2. Area comunicativo-relazionale: il primo colloquio</w:t>
      </w:r>
    </w:p>
    <w:p w:rsidR="00054725" w:rsidRDefault="00054725">
      <w:pPr>
        <w:jc w:val="center"/>
        <w:rPr>
          <w:rFonts w:ascii="Garamond" w:hAnsi="Garamond" w:cs="Garamond"/>
          <w:b/>
          <w:sz w:val="28"/>
        </w:rPr>
      </w:pPr>
    </w:p>
    <w:p w:rsidR="00054725" w:rsidRDefault="00976737">
      <w:pPr>
        <w:pStyle w:val="Brdtext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 genitori sono la risorsa fondamentale per il raggiungimento del successo scolastico (…) Di particolare importanza risulta quindi la capacita’ della scuola di facilitare la </w:t>
      </w:r>
      <w:r>
        <w:rPr>
          <w:rFonts w:ascii="Garamond" w:hAnsi="Garamond" w:cs="Garamond"/>
        </w:rPr>
        <w:t>comunicazione con la famiglia dell’alunno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pStyle w:val="Heading5"/>
        <w:rPr>
          <w:rFonts w:ascii="Garamond" w:hAnsi="Garamond" w:cs="Garamond"/>
        </w:rPr>
      </w:pPr>
      <w:r>
        <w:rPr>
          <w:rFonts w:ascii="Garamond" w:hAnsi="Garamond" w:cs="Garamond"/>
        </w:rPr>
        <w:t>Durante il primo colloquio, gli insegnanti della commissione e, se possibile, il mediatore culturale</w:t>
      </w: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numPr>
          <w:ilvl w:val="0"/>
          <w:numId w:val="4"/>
        </w:numPr>
        <w:tabs>
          <w:tab w:val="left" w:pos="984"/>
        </w:tabs>
        <w:ind w:left="984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incontrano i genitori dell’alunno e l’alunno neoarrivato</w:t>
      </w:r>
    </w:p>
    <w:p w:rsidR="00054725" w:rsidRDefault="00976737">
      <w:pPr>
        <w:numPr>
          <w:ilvl w:val="0"/>
          <w:numId w:val="4"/>
        </w:numPr>
        <w:tabs>
          <w:tab w:val="left" w:pos="984"/>
        </w:tabs>
        <w:ind w:left="984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 xml:space="preserve">raccolgono le informazioni disponibili sulla storia scolastica e personale dell’alunno </w:t>
      </w:r>
    </w:p>
    <w:p w:rsidR="00054725" w:rsidRDefault="00976737">
      <w:pPr>
        <w:numPr>
          <w:ilvl w:val="0"/>
          <w:numId w:val="4"/>
        </w:numPr>
        <w:tabs>
          <w:tab w:val="left" w:pos="984"/>
        </w:tabs>
        <w:ind w:left="984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rilevano alcuni livelli di abilita’ competenze possedute non strettamente legate alla padronanza della lingua ma utili per definire l’assegnazione alla classe.</w:t>
      </w:r>
    </w:p>
    <w:p w:rsidR="00054725" w:rsidRDefault="00976737">
      <w:pPr>
        <w:numPr>
          <w:ilvl w:val="0"/>
          <w:numId w:val="4"/>
        </w:numPr>
        <w:tabs>
          <w:tab w:val="left" w:pos="984"/>
        </w:tabs>
        <w:ind w:left="984"/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individu</w:t>
      </w:r>
      <w:r>
        <w:rPr>
          <w:rFonts w:ascii="Garamond" w:hAnsi="Garamond" w:cs="Garamond"/>
          <w:sz w:val="28"/>
        </w:rPr>
        <w:t>ano una classe che potrebbe anche risultare provvisoria.</w:t>
      </w:r>
    </w:p>
    <w:p w:rsidR="00054725" w:rsidRDefault="00054725">
      <w:pPr>
        <w:tabs>
          <w:tab w:val="left" w:pos="984"/>
        </w:tabs>
        <w:ind w:left="984"/>
        <w:jc w:val="both"/>
        <w:rPr>
          <w:rFonts w:ascii="Garamond" w:hAnsi="Garamond" w:cs="Garamond"/>
          <w:sz w:val="28"/>
        </w:rPr>
      </w:pP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054725">
      <w:pPr>
        <w:rPr>
          <w:rFonts w:ascii="Garamond" w:hAnsi="Garamond" w:cs="Garamond"/>
          <w:sz w:val="28"/>
        </w:rPr>
      </w:pPr>
    </w:p>
    <w:p w:rsidR="00054725" w:rsidRDefault="00976737">
      <w:pPr>
        <w:pStyle w:val="Heading4"/>
        <w:rPr>
          <w:rFonts w:ascii="Garamond" w:hAnsi="Garamond" w:cs="Garamond"/>
        </w:rPr>
      </w:pPr>
      <w:r>
        <w:rPr>
          <w:rFonts w:ascii="Garamond" w:hAnsi="Garamond" w:cs="Garamond"/>
        </w:rPr>
        <w:t>3. Area educativo-didattica</w:t>
      </w:r>
    </w:p>
    <w:p w:rsidR="00054725" w:rsidRDefault="00054725">
      <w:pPr>
        <w:jc w:val="both"/>
        <w:rPr>
          <w:rFonts w:ascii="Garamond" w:hAnsi="Garamond" w:cs="Garamond"/>
          <w:b/>
          <w:sz w:val="28"/>
        </w:rPr>
      </w:pPr>
    </w:p>
    <w:p w:rsidR="00054725" w:rsidRDefault="00054725">
      <w:pPr>
        <w:pStyle w:val="Brdtext2"/>
        <w:rPr>
          <w:rFonts w:ascii="Garamond" w:hAnsi="Garamond" w:cs="Garamond"/>
          <w:b/>
        </w:rPr>
      </w:pPr>
    </w:p>
    <w:p w:rsidR="00054725" w:rsidRDefault="00976737">
      <w:pPr>
        <w:pStyle w:val="Brdtext2"/>
        <w:rPr>
          <w:rFonts w:ascii="Garamond" w:hAnsi="Garamond" w:cs="Garamond"/>
        </w:rPr>
      </w:pPr>
      <w:r>
        <w:rPr>
          <w:rFonts w:ascii="Garamond" w:hAnsi="Garamond" w:cs="Garamond"/>
        </w:rPr>
        <w:t>Secondo quanto indicato dalla normativa</w:t>
      </w:r>
    </w:p>
    <w:p w:rsidR="00054725" w:rsidRDefault="00054725">
      <w:pPr>
        <w:pStyle w:val="Brdtext2"/>
        <w:rPr>
          <w:rFonts w:ascii="Garamond" w:hAnsi="Garamond" w:cs="Garamond"/>
        </w:rPr>
      </w:pPr>
    </w:p>
    <w:p w:rsidR="00054725" w:rsidRDefault="00976737">
      <w:pPr>
        <w:pStyle w:val="Brdtext2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I minori stranieri soggetti al diritto-dovere all’istruzione e formazione vengono iscritti alla classe corrispondente all’eta</w:t>
      </w:r>
      <w:r>
        <w:rPr>
          <w:rFonts w:ascii="Garamond" w:hAnsi="Garamond" w:cs="Garamond"/>
          <w:i/>
        </w:rPr>
        <w:t>’ anagrafica, salvo che il collegio dei docenti deliberi l’iscrizione ad una classe diversa, tenedo conto:</w:t>
      </w:r>
    </w:p>
    <w:p w:rsidR="00054725" w:rsidRDefault="00976737">
      <w:pPr>
        <w:pStyle w:val="Brdtext2"/>
        <w:numPr>
          <w:ilvl w:val="0"/>
          <w:numId w:val="2"/>
        </w:numPr>
        <w:ind w:left="624" w:right="113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Dell’ordinamento di studi del Paese di provenienza</w:t>
      </w:r>
    </w:p>
    <w:p w:rsidR="00054725" w:rsidRDefault="00976737">
      <w:pPr>
        <w:pStyle w:val="Brdtext2"/>
        <w:numPr>
          <w:ilvl w:val="0"/>
          <w:numId w:val="2"/>
        </w:numPr>
        <w:ind w:left="624" w:right="113" w:hanging="357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Dell’accertamento di competenze, abilita’ e livelli di preparazione C.M.93/2005</w:t>
      </w:r>
    </w:p>
    <w:p w:rsidR="00054725" w:rsidRDefault="00054725">
      <w:pPr>
        <w:pStyle w:val="Brdtext2"/>
        <w:ind w:right="113"/>
        <w:rPr>
          <w:rFonts w:ascii="Garamond" w:hAnsi="Garamond" w:cs="Garamond"/>
          <w:i/>
        </w:rPr>
      </w:pPr>
    </w:p>
    <w:p w:rsidR="00054725" w:rsidRDefault="00976737">
      <w:pPr>
        <w:pStyle w:val="Brdtext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A seguito del col</w:t>
      </w:r>
      <w:r>
        <w:rPr>
          <w:rFonts w:ascii="Garamond" w:hAnsi="Garamond" w:cs="Garamond"/>
        </w:rPr>
        <w:t>loquio con i genitori e con l’alunno, il referente per l’intercultura  si esprime circa la classe per l’inserimento, individuata anche atttraverso le apposite griglie compilate dai Coordinatori, e  la propone al Dirigente Scolastico.</w:t>
      </w:r>
    </w:p>
    <w:p w:rsidR="00054725" w:rsidRDefault="00054725">
      <w:pPr>
        <w:pStyle w:val="Brdtext2"/>
        <w:jc w:val="both"/>
        <w:rPr>
          <w:rFonts w:ascii="Garamond" w:hAnsi="Garamond" w:cs="Garamond"/>
        </w:rPr>
      </w:pPr>
    </w:p>
    <w:p w:rsidR="00054725" w:rsidRDefault="00976737">
      <w:pPr>
        <w:pStyle w:val="Brdtext2"/>
        <w:ind w:right="11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Quest’ultimo, dopo </w:t>
      </w:r>
      <w:r>
        <w:rPr>
          <w:rFonts w:ascii="Garamond" w:hAnsi="Garamond" w:cs="Garamond"/>
        </w:rPr>
        <w:t>aver preso in esame la situazione delle diverse sezioni della scuola e tenendo conto dei dati raccolti, assegna definitivamente la classe.</w:t>
      </w:r>
    </w:p>
    <w:p w:rsidR="00054725" w:rsidRDefault="00054725">
      <w:pPr>
        <w:pStyle w:val="Brdtext2"/>
        <w:ind w:right="113"/>
        <w:jc w:val="both"/>
        <w:rPr>
          <w:rFonts w:ascii="Garamond" w:hAnsi="Garamond" w:cs="Garamond"/>
        </w:rPr>
      </w:pPr>
    </w:p>
    <w:p w:rsidR="00054725" w:rsidRDefault="00976737">
      <w:pPr>
        <w:pStyle w:val="Brdtext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Il nuovo inserimento verra’ immediatamente comunicato all’insegnante coordinatore e al Consiglio di Classe che predi</w:t>
      </w:r>
      <w:r>
        <w:rPr>
          <w:rFonts w:ascii="Garamond" w:hAnsi="Garamond" w:cs="Garamond"/>
        </w:rPr>
        <w:t>sporranno il percorso di accoglienza.</w:t>
      </w:r>
    </w:p>
    <w:p w:rsidR="00054725" w:rsidRDefault="00054725">
      <w:pPr>
        <w:pStyle w:val="Brdtext2"/>
        <w:jc w:val="both"/>
        <w:rPr>
          <w:rFonts w:ascii="Garamond" w:hAnsi="Garamond" w:cs="Garamond"/>
        </w:rPr>
      </w:pPr>
    </w:p>
    <w:sectPr w:rsidR="00054725" w:rsidSect="00054725">
      <w:footerReference w:type="default" r:id="rId8"/>
      <w:footerReference w:type="first" r:id="rId9"/>
      <w:pgSz w:w="11906" w:h="16838"/>
      <w:pgMar w:top="1417" w:right="1417" w:bottom="1417" w:left="1417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25" w:rsidRDefault="00054725" w:rsidP="00054725">
      <w:r>
        <w:separator/>
      </w:r>
    </w:p>
  </w:endnote>
  <w:endnote w:type="continuationSeparator" w:id="0">
    <w:p w:rsidR="00054725" w:rsidRDefault="00054725" w:rsidP="000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larendo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25" w:rsidRDefault="00054725">
    <w:pPr>
      <w:pStyle w:val="Footer"/>
      <w:ind w:right="360"/>
    </w:pPr>
    <w:r w:rsidRPr="00054725">
      <w:pict>
        <v:rect id="_x0000_s1025" style="position:absolute;margin-left:413.6pt;margin-top:.05pt;width:6.05pt;height:13.8pt;z-index:251657728;mso-position-horizontal:right;mso-position-horizontal-relative:margin;mso-position-vertical-relative:text">
          <v:fill opacity="0"/>
          <v:textbox>
            <w:txbxContent>
              <w:p w:rsidR="00054725" w:rsidRDefault="00054725">
                <w:pPr>
                  <w:pStyle w:val="Footer"/>
                  <w:rPr>
                    <w:rStyle w:val="PageNumber"/>
                  </w:rPr>
                </w:pPr>
                <w:r w:rsidRPr="00054725">
                  <w:rPr>
                    <w:rStyle w:val="PageNumber"/>
                  </w:rPr>
                  <w:fldChar w:fldCharType="begin"/>
                </w:r>
                <w:r w:rsidR="00976737">
                  <w:instrText>PAGE</w:instrText>
                </w:r>
                <w:r>
                  <w:fldChar w:fldCharType="separate"/>
                </w:r>
                <w:r w:rsidR="0097673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25" w:rsidRDefault="00054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25" w:rsidRDefault="00054725" w:rsidP="00054725">
      <w:r>
        <w:separator/>
      </w:r>
    </w:p>
  </w:footnote>
  <w:footnote w:type="continuationSeparator" w:id="0">
    <w:p w:rsidR="00054725" w:rsidRDefault="00054725" w:rsidP="000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C9A"/>
    <w:multiLevelType w:val="multilevel"/>
    <w:tmpl w:val="5AB89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97DE9"/>
    <w:multiLevelType w:val="multilevel"/>
    <w:tmpl w:val="570A7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56B97"/>
    <w:multiLevelType w:val="multilevel"/>
    <w:tmpl w:val="879AC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731220"/>
    <w:multiLevelType w:val="multilevel"/>
    <w:tmpl w:val="EE527B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94CC8"/>
    <w:multiLevelType w:val="multilevel"/>
    <w:tmpl w:val="9F424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7417AF"/>
    <w:multiLevelType w:val="multilevel"/>
    <w:tmpl w:val="94DC47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DA78D1"/>
    <w:multiLevelType w:val="multilevel"/>
    <w:tmpl w:val="7DBCF65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4725"/>
    <w:rsid w:val="00054725"/>
    <w:rsid w:val="0097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sv-S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725"/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054725"/>
    <w:pPr>
      <w:keepNext/>
      <w:numPr>
        <w:numId w:val="1"/>
      </w:numPr>
      <w:jc w:val="center"/>
      <w:outlineLvl w:val="0"/>
    </w:pPr>
    <w:rPr>
      <w:sz w:val="36"/>
    </w:rPr>
  </w:style>
  <w:style w:type="paragraph" w:customStyle="1" w:styleId="Heading2">
    <w:name w:val="Heading 2"/>
    <w:basedOn w:val="Normale"/>
    <w:next w:val="Normale"/>
    <w:qFormat/>
    <w:rsid w:val="0005472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customStyle="1" w:styleId="Heading3">
    <w:name w:val="Heading 3"/>
    <w:basedOn w:val="Normale"/>
    <w:next w:val="Normale"/>
    <w:qFormat/>
    <w:rsid w:val="00054725"/>
    <w:pPr>
      <w:keepNext/>
      <w:numPr>
        <w:ilvl w:val="2"/>
        <w:numId w:val="1"/>
      </w:numPr>
      <w:outlineLvl w:val="2"/>
    </w:pPr>
    <w:rPr>
      <w:sz w:val="28"/>
    </w:rPr>
  </w:style>
  <w:style w:type="paragraph" w:customStyle="1" w:styleId="Heading4">
    <w:name w:val="Heading 4"/>
    <w:basedOn w:val="Normale"/>
    <w:next w:val="Normale"/>
    <w:qFormat/>
    <w:rsid w:val="00054725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customStyle="1" w:styleId="Heading5">
    <w:name w:val="Heading 5"/>
    <w:basedOn w:val="Normale"/>
    <w:next w:val="Normale"/>
    <w:qFormat/>
    <w:rsid w:val="00054725"/>
    <w:pPr>
      <w:keepNext/>
      <w:numPr>
        <w:ilvl w:val="4"/>
        <w:numId w:val="1"/>
      </w:numPr>
      <w:jc w:val="both"/>
      <w:outlineLvl w:val="4"/>
    </w:pPr>
    <w:rPr>
      <w:rFonts w:ascii="Clarendon" w:hAnsi="Clarendon" w:cs="Clarendon"/>
      <w:sz w:val="28"/>
    </w:rPr>
  </w:style>
  <w:style w:type="character" w:customStyle="1" w:styleId="WW8Num1z0">
    <w:name w:val="WW8Num1z0"/>
    <w:qFormat/>
    <w:rsid w:val="00054725"/>
  </w:style>
  <w:style w:type="character" w:customStyle="1" w:styleId="WW8Num2z0">
    <w:name w:val="WW8Num2z0"/>
    <w:qFormat/>
    <w:rsid w:val="00054725"/>
    <w:rPr>
      <w:rFonts w:ascii="Symbol" w:hAnsi="Symbol" w:cs="Symbol"/>
    </w:rPr>
  </w:style>
  <w:style w:type="character" w:customStyle="1" w:styleId="WW8Num3z0">
    <w:name w:val="WW8Num3z0"/>
    <w:qFormat/>
    <w:rsid w:val="00054725"/>
    <w:rPr>
      <w:rFonts w:ascii="Symbol" w:hAnsi="Symbol" w:cs="Symbol"/>
      <w:sz w:val="28"/>
    </w:rPr>
  </w:style>
  <w:style w:type="character" w:customStyle="1" w:styleId="WW8Num4z0">
    <w:name w:val="WW8Num4z0"/>
    <w:qFormat/>
    <w:rsid w:val="00054725"/>
    <w:rPr>
      <w:rFonts w:ascii="Symbol" w:hAnsi="Symbol" w:cs="Symbol"/>
    </w:rPr>
  </w:style>
  <w:style w:type="character" w:customStyle="1" w:styleId="WW8Num5z0">
    <w:name w:val="WW8Num5z0"/>
    <w:qFormat/>
    <w:rsid w:val="00054725"/>
    <w:rPr>
      <w:rFonts w:ascii="Symbol" w:hAnsi="Symbol" w:cs="Symbol"/>
    </w:rPr>
  </w:style>
  <w:style w:type="character" w:customStyle="1" w:styleId="WW8Num6z0">
    <w:name w:val="WW8Num6z0"/>
    <w:qFormat/>
    <w:rsid w:val="00054725"/>
    <w:rPr>
      <w:rFonts w:ascii="Symbol" w:hAnsi="Symbol" w:cs="Symbol"/>
    </w:rPr>
  </w:style>
  <w:style w:type="character" w:customStyle="1" w:styleId="WW8Num7z0">
    <w:name w:val="WW8Num7z0"/>
    <w:qFormat/>
    <w:rsid w:val="00054725"/>
    <w:rPr>
      <w:rFonts w:ascii="Wingdings" w:hAnsi="Wingdings" w:cs="Wingdings"/>
    </w:rPr>
  </w:style>
  <w:style w:type="character" w:customStyle="1" w:styleId="WW8Num8z0">
    <w:name w:val="WW8Num8z0"/>
    <w:qFormat/>
    <w:rsid w:val="00054725"/>
    <w:rPr>
      <w:rFonts w:ascii="Symbol" w:hAnsi="Symbol" w:cs="Symbol"/>
    </w:rPr>
  </w:style>
  <w:style w:type="character" w:customStyle="1" w:styleId="WW8Num9z0">
    <w:name w:val="WW8Num9z0"/>
    <w:qFormat/>
    <w:rsid w:val="00054725"/>
    <w:rPr>
      <w:rFonts w:ascii="Symbol" w:hAnsi="Symbol" w:cs="Symbol"/>
    </w:rPr>
  </w:style>
  <w:style w:type="character" w:customStyle="1" w:styleId="WW8Num10z0">
    <w:name w:val="WW8Num10z0"/>
    <w:qFormat/>
    <w:rsid w:val="00054725"/>
    <w:rPr>
      <w:rFonts w:ascii="Symbol" w:hAnsi="Symbol" w:cs="Symbol"/>
    </w:rPr>
  </w:style>
  <w:style w:type="character" w:customStyle="1" w:styleId="WW8Num11z0">
    <w:name w:val="WW8Num11z0"/>
    <w:qFormat/>
    <w:rsid w:val="00054725"/>
    <w:rPr>
      <w:b/>
      <w:i/>
    </w:rPr>
  </w:style>
  <w:style w:type="character" w:customStyle="1" w:styleId="WW8Num12z0">
    <w:name w:val="WW8Num12z0"/>
    <w:qFormat/>
    <w:rsid w:val="00054725"/>
  </w:style>
  <w:style w:type="character" w:customStyle="1" w:styleId="Standardstycketeckensnitt">
    <w:name w:val="Standardstycketeckensnitt"/>
    <w:qFormat/>
    <w:rsid w:val="00054725"/>
  </w:style>
  <w:style w:type="character" w:customStyle="1" w:styleId="PageNumber">
    <w:name w:val="Page Number"/>
    <w:basedOn w:val="Standardstycketeckensnitt"/>
    <w:rsid w:val="00054725"/>
  </w:style>
  <w:style w:type="paragraph" w:customStyle="1" w:styleId="Heading">
    <w:name w:val="Heading"/>
    <w:basedOn w:val="Normale"/>
    <w:next w:val="TextBody"/>
    <w:qFormat/>
    <w:rsid w:val="00054725"/>
    <w:pPr>
      <w:jc w:val="center"/>
    </w:pPr>
    <w:rPr>
      <w:sz w:val="40"/>
    </w:rPr>
  </w:style>
  <w:style w:type="paragraph" w:customStyle="1" w:styleId="TextBody">
    <w:name w:val="Text Body"/>
    <w:basedOn w:val="Normale"/>
    <w:rsid w:val="00054725"/>
    <w:pPr>
      <w:jc w:val="both"/>
    </w:pPr>
    <w:rPr>
      <w:sz w:val="28"/>
    </w:rPr>
  </w:style>
  <w:style w:type="paragraph" w:styleId="Elenco">
    <w:name w:val="List"/>
    <w:basedOn w:val="TextBody"/>
    <w:rsid w:val="00054725"/>
    <w:rPr>
      <w:rFonts w:cs="Lucida Sans"/>
    </w:rPr>
  </w:style>
  <w:style w:type="paragraph" w:customStyle="1" w:styleId="Caption">
    <w:name w:val="Caption"/>
    <w:basedOn w:val="Normale"/>
    <w:qFormat/>
    <w:rsid w:val="00054725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e"/>
    <w:qFormat/>
    <w:rsid w:val="00054725"/>
    <w:pPr>
      <w:suppressLineNumbers/>
    </w:pPr>
    <w:rPr>
      <w:rFonts w:cs="Lucida Sans"/>
    </w:rPr>
  </w:style>
  <w:style w:type="paragraph" w:customStyle="1" w:styleId="Brdtext2">
    <w:name w:val="Brödtext 2"/>
    <w:basedOn w:val="Normale"/>
    <w:qFormat/>
    <w:rsid w:val="00054725"/>
    <w:rPr>
      <w:sz w:val="28"/>
    </w:rPr>
  </w:style>
  <w:style w:type="paragraph" w:customStyle="1" w:styleId="TextBodyIndent">
    <w:name w:val="Text Body Indent"/>
    <w:basedOn w:val="Normale"/>
    <w:rsid w:val="00054725"/>
    <w:pPr>
      <w:ind w:left="907"/>
      <w:jc w:val="both"/>
    </w:pPr>
    <w:rPr>
      <w:i/>
      <w:sz w:val="28"/>
    </w:rPr>
  </w:style>
  <w:style w:type="paragraph" w:customStyle="1" w:styleId="Brdtext3">
    <w:name w:val="Brödtext 3"/>
    <w:basedOn w:val="Normale"/>
    <w:qFormat/>
    <w:rsid w:val="00054725"/>
    <w:pPr>
      <w:jc w:val="both"/>
    </w:pPr>
    <w:rPr>
      <w:i/>
      <w:sz w:val="28"/>
    </w:rPr>
  </w:style>
  <w:style w:type="paragraph" w:customStyle="1" w:styleId="Footer">
    <w:name w:val="Footer"/>
    <w:basedOn w:val="Normale"/>
    <w:rsid w:val="00054725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e"/>
    <w:qFormat/>
    <w:rsid w:val="00054725"/>
    <w:pPr>
      <w:suppressLineNumbers/>
    </w:pPr>
  </w:style>
  <w:style w:type="paragraph" w:customStyle="1" w:styleId="TableHeading">
    <w:name w:val="Table Heading"/>
    <w:basedOn w:val="TableContents"/>
    <w:qFormat/>
    <w:rsid w:val="00054725"/>
    <w:pPr>
      <w:jc w:val="center"/>
    </w:pPr>
    <w:rPr>
      <w:b/>
      <w:bCs/>
    </w:rPr>
  </w:style>
  <w:style w:type="paragraph" w:customStyle="1" w:styleId="FrameContents">
    <w:name w:val="Frame Contents"/>
    <w:basedOn w:val="Normale"/>
    <w:qFormat/>
    <w:rsid w:val="00054725"/>
  </w:style>
  <w:style w:type="paragraph" w:customStyle="1" w:styleId="Quotations">
    <w:name w:val="Quotations"/>
    <w:basedOn w:val="Normale"/>
    <w:qFormat/>
    <w:rsid w:val="00054725"/>
    <w:pPr>
      <w:spacing w:after="283"/>
      <w:ind w:left="567" w:right="567"/>
    </w:pPr>
  </w:style>
  <w:style w:type="paragraph" w:styleId="Titolo">
    <w:name w:val="Title"/>
    <w:basedOn w:val="Heading"/>
    <w:next w:val="TextBody"/>
    <w:qFormat/>
    <w:rsid w:val="00054725"/>
    <w:rPr>
      <w:b/>
      <w:bCs/>
      <w:sz w:val="56"/>
      <w:szCs w:val="56"/>
    </w:rPr>
  </w:style>
  <w:style w:type="paragraph" w:styleId="Sottotitolo">
    <w:name w:val="Subtitle"/>
    <w:basedOn w:val="Heading"/>
    <w:next w:val="TextBody"/>
    <w:qFormat/>
    <w:rsid w:val="00054725"/>
    <w:pPr>
      <w:spacing w:before="60" w:after="120"/>
    </w:pPr>
    <w:rPr>
      <w:sz w:val="36"/>
      <w:szCs w:val="36"/>
    </w:rPr>
  </w:style>
  <w:style w:type="numbering" w:customStyle="1" w:styleId="WW8Num1">
    <w:name w:val="WW8Num1"/>
    <w:rsid w:val="00054725"/>
  </w:style>
  <w:style w:type="numbering" w:customStyle="1" w:styleId="WW8Num2">
    <w:name w:val="WW8Num2"/>
    <w:rsid w:val="00054725"/>
  </w:style>
  <w:style w:type="numbering" w:customStyle="1" w:styleId="WW8Num3">
    <w:name w:val="WW8Num3"/>
    <w:rsid w:val="00054725"/>
  </w:style>
  <w:style w:type="numbering" w:customStyle="1" w:styleId="WW8Num4">
    <w:name w:val="WW8Num4"/>
    <w:rsid w:val="00054725"/>
  </w:style>
  <w:style w:type="numbering" w:customStyle="1" w:styleId="WW8Num5">
    <w:name w:val="WW8Num5"/>
    <w:rsid w:val="00054725"/>
  </w:style>
  <w:style w:type="numbering" w:customStyle="1" w:styleId="WW8Num6">
    <w:name w:val="WW8Num6"/>
    <w:rsid w:val="00054725"/>
  </w:style>
  <w:style w:type="numbering" w:customStyle="1" w:styleId="WW8Num7">
    <w:name w:val="WW8Num7"/>
    <w:rsid w:val="00054725"/>
  </w:style>
  <w:style w:type="numbering" w:customStyle="1" w:styleId="WW8Num8">
    <w:name w:val="WW8Num8"/>
    <w:rsid w:val="00054725"/>
  </w:style>
  <w:style w:type="numbering" w:customStyle="1" w:styleId="WW8Num9">
    <w:name w:val="WW8Num9"/>
    <w:rsid w:val="00054725"/>
  </w:style>
  <w:style w:type="numbering" w:customStyle="1" w:styleId="WW8Num10">
    <w:name w:val="WW8Num10"/>
    <w:rsid w:val="00054725"/>
  </w:style>
  <w:style w:type="numbering" w:customStyle="1" w:styleId="WW8Num11">
    <w:name w:val="WW8Num11"/>
    <w:rsid w:val="00054725"/>
  </w:style>
  <w:style w:type="numbering" w:customStyle="1" w:styleId="WW8Num12">
    <w:name w:val="WW8Num12"/>
    <w:rsid w:val="000547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Guicciardini-Poliziano</dc:title>
  <dc:creator>Martin Ek</dc:creator>
  <cp:lastModifiedBy>OPERATORE</cp:lastModifiedBy>
  <cp:revision>18</cp:revision>
  <cp:lastPrinted>2016-09-18T14:19:00Z</cp:lastPrinted>
  <dcterms:created xsi:type="dcterms:W3CDTF">2009-11-12T12:20:00Z</dcterms:created>
  <dcterms:modified xsi:type="dcterms:W3CDTF">2016-11-15T08:15:00Z</dcterms:modified>
  <dc:language>sv-SE</dc:language>
</cp:coreProperties>
</file>