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9D" w:rsidRPr="007351EB" w:rsidRDefault="000B2C9D" w:rsidP="000B2C9D">
      <w:pPr>
        <w:pStyle w:val="Normale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SINTESI GESTIONE POSITIVITA’ IN AMBITO SCOLASTICO PREVISTE DAL D.L. DEL 4 FEBBRAIO 2022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color w:val="333333"/>
          <w:sz w:val="28"/>
          <w:szCs w:val="28"/>
        </w:rPr>
        <w:t>Il Consiglio dei Ministri di mercoledì 2 febbraio ha dato il via libera alle nuove misure per la gestione dei casi di positività nel sistema educativo, scolastico e formativo. Le norme approvate entrano in vigore con l’uscita in Gazzetta Ufficiale.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color w:val="333333"/>
          <w:sz w:val="28"/>
          <w:szCs w:val="28"/>
        </w:rPr>
        <w:t>Di seguito la sintesi delle misure.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u w:val="single"/>
        </w:rPr>
      </w:pP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  <w:u w:val="single"/>
        </w:rPr>
        <w:t>Scuola dell’infanzia – Servizi educativi per l’infanzia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Fino a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 </w:t>
      </w: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</w:rPr>
        <w:t>quattro casi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 di positività nella stessa sezione/gruppo classe, 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l’attività educativa e didattica prosegue </w:t>
      </w: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</w:rPr>
        <w:t>in presenza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per tutti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color w:val="333333"/>
          <w:sz w:val="28"/>
          <w:szCs w:val="28"/>
        </w:rPr>
        <w:t>È previsto l’utilizzo di mascherine 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ffp2 da parte dei docenti e degli educatori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 fino al decimo giorno successivo alla conoscenza dell’ultimo caso di positività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In caso di comparsa di sintomi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, è obbligatorio effettuare un test antigenico (rapido o autosomministrato) o un test molecolare. Se si è ancora sintomatici, il test va ripetuto al quinto giorno successivo alla data dell’ultimo contatto.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color w:val="333333"/>
          <w:sz w:val="28"/>
          <w:szCs w:val="28"/>
        </w:rPr>
        <w:t>Con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 </w:t>
      </w: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</w:rPr>
        <w:t>cinque o più casi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 xml:space="preserve"> di positività nella stessa sezione/gruppo classe </w:t>
      </w: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l’attività educativa e didattica </w:t>
      </w: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</w:rPr>
        <w:t>è sospesa</w:t>
      </w: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 per </w:t>
      </w: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</w:rPr>
        <w:t>cinque giorni</w:t>
      </w: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.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u w:val="single"/>
        </w:rPr>
      </w:pP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  <w:u w:val="single"/>
        </w:rPr>
        <w:t>Scuola primaria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Fino a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</w:rPr>
        <w:t>quattro casi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 di positività nella stessa classe le 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attività proseguono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 xml:space="preserve"> per </w:t>
      </w: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tutti in </w:t>
      </w: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</w:rPr>
        <w:t>presenza</w:t>
      </w: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 con l’utilizzo di mascherine ffp2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 xml:space="preserve"> (sia nel caso dei docenti che degli alunni sopra i 6 anni) fino al decimo giorno successivo alla conoscenza dell’ultimo caso di positività.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In caso di </w:t>
      </w: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</w:rPr>
        <w:t>comparsa di sintomi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 xml:space="preserve">, è obbligatorio effettuare un </w:t>
      </w: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test antigenico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 xml:space="preserve"> (rapido o autosomministrato) </w:t>
      </w: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o un molecolare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. Se si è ancora sintomatici, il test va ripetuto al quinto giorno successivo alla data dell’ultimo contatto.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Con </w:t>
      </w: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</w:rPr>
        <w:t>cinque o più casi</w:t>
      </w: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 di positività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 xml:space="preserve"> nella stessa classe:</w:t>
      </w:r>
    </w:p>
    <w:p w:rsidR="000B2C9D" w:rsidRPr="007351EB" w:rsidRDefault="000B2C9D" w:rsidP="000B2C9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color w:val="333333"/>
          <w:sz w:val="28"/>
          <w:szCs w:val="28"/>
        </w:rPr>
        <w:t>i vaccinati e i guariti da meno di 120 giorni o dopo il ciclo vaccinale primario, i vaccinati con dose di richiamo e gli esenti dalla vaccinazione 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proseguono l’attività in presenza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 con l’utilizzo della mascherina ffp2 (sia nel caso dei docenti che degli alunni sopra i 6 anni) fino al decimo giorno successivo alla conoscenza dell’ultimo caso di positività. Per la 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permanenza in aula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 xml:space="preserve"> è sufficiente la certificazione verde, controllata tramite </w:t>
      </w:r>
      <w:proofErr w:type="spellStart"/>
      <w:r w:rsidRPr="007351EB">
        <w:rPr>
          <w:rFonts w:asciiTheme="minorHAnsi" w:hAnsiTheme="minorHAnsi" w:cstheme="minorHAnsi"/>
          <w:color w:val="333333"/>
          <w:sz w:val="28"/>
          <w:szCs w:val="28"/>
        </w:rPr>
        <w:t>App</w:t>
      </w:r>
      <w:proofErr w:type="spellEnd"/>
      <w:r w:rsidRPr="007351EB">
        <w:rPr>
          <w:rFonts w:asciiTheme="minorHAnsi" w:hAnsiTheme="minorHAnsi" w:cstheme="minorHAnsi"/>
          <w:color w:val="333333"/>
          <w:sz w:val="28"/>
          <w:szCs w:val="28"/>
        </w:rPr>
        <w:t xml:space="preserve"> mobile.</w:t>
      </w:r>
    </w:p>
    <w:p w:rsidR="000B2C9D" w:rsidRPr="007351EB" w:rsidRDefault="000B2C9D" w:rsidP="000B2C9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color w:val="333333"/>
          <w:sz w:val="28"/>
          <w:szCs w:val="28"/>
        </w:rPr>
        <w:t>Per gli altri alunni è prevista la 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didattica digitale integrata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 per cinque giorni.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  <w:u w:val="single"/>
        </w:rPr>
      </w:pP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  <w:u w:val="single"/>
        </w:rPr>
        <w:t>Scuola secondaria di I e II grado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color w:val="333333"/>
          <w:sz w:val="28"/>
          <w:szCs w:val="28"/>
          <w:u w:val="single"/>
        </w:rPr>
        <w:lastRenderedPageBreak/>
        <w:br/>
      </w: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Con </w:t>
      </w: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</w:rPr>
        <w:t>un caso</w:t>
      </w: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 di positività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 xml:space="preserve"> nella stessa classe l’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attività didattica prosegue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 per tutti in presenza con l’utilizzo di mascherine 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ffp2.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b/>
          <w:color w:val="333333"/>
          <w:sz w:val="28"/>
          <w:szCs w:val="28"/>
        </w:rPr>
        <w:t>Con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</w:rPr>
        <w:t>due o più casi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 di positività nella stessa classe</w:t>
      </w:r>
      <w:r w:rsidR="008D331B" w:rsidRPr="007351EB">
        <w:rPr>
          <w:rFonts w:asciiTheme="minorHAnsi" w:hAnsiTheme="minorHAnsi" w:cstheme="minorHAnsi"/>
          <w:color w:val="333333"/>
          <w:sz w:val="28"/>
          <w:szCs w:val="28"/>
        </w:rPr>
        <w:t>:</w:t>
      </w: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0B2C9D" w:rsidRPr="007351EB" w:rsidRDefault="000B2C9D" w:rsidP="008D331B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color w:val="333333"/>
          <w:sz w:val="28"/>
          <w:szCs w:val="28"/>
        </w:rPr>
        <w:t>i vaccinati e i guariti da meno di 120 giorni o dopo il ciclo vaccinale primario, i vaccinati con dose di richiamo e gli esenti dalla vaccinazione 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proseguono l’attività in presenza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 con l’utilizzo di mascherine ffp2.</w:t>
      </w:r>
      <w:r w:rsidR="008D331B" w:rsidRPr="007351EB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Per la 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permanenza in aula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 xml:space="preserve"> è sufficiente la certificazione verde, controllata tramite </w:t>
      </w:r>
      <w:proofErr w:type="spellStart"/>
      <w:r w:rsidRPr="007351EB">
        <w:rPr>
          <w:rFonts w:asciiTheme="minorHAnsi" w:hAnsiTheme="minorHAnsi" w:cstheme="minorHAnsi"/>
          <w:color w:val="333333"/>
          <w:sz w:val="28"/>
          <w:szCs w:val="28"/>
        </w:rPr>
        <w:t>App</w:t>
      </w:r>
      <w:proofErr w:type="spellEnd"/>
      <w:r w:rsidRPr="007351EB">
        <w:rPr>
          <w:rFonts w:asciiTheme="minorHAnsi" w:hAnsiTheme="minorHAnsi" w:cstheme="minorHAnsi"/>
          <w:color w:val="333333"/>
          <w:sz w:val="28"/>
          <w:szCs w:val="28"/>
        </w:rPr>
        <w:t xml:space="preserve"> mobile.</w:t>
      </w:r>
    </w:p>
    <w:p w:rsidR="000B2C9D" w:rsidRPr="007351EB" w:rsidRDefault="000B2C9D" w:rsidP="008D331B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color w:val="333333"/>
          <w:sz w:val="28"/>
          <w:szCs w:val="28"/>
        </w:rPr>
        <w:t>Per gli altri studenti è prevista la 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didattica digitale integrata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 per 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cinque giorni</w:t>
      </w:r>
    </w:p>
    <w:p w:rsidR="008D331B" w:rsidRPr="007351EB" w:rsidRDefault="008D331B" w:rsidP="008D331B">
      <w:pPr>
        <w:pStyle w:val="NormaleWeb"/>
        <w:shd w:val="clear" w:color="auto" w:fill="FFFFFF"/>
        <w:spacing w:before="0" w:beforeAutospacing="0" w:after="0" w:afterAutospacing="0"/>
        <w:ind w:left="765"/>
        <w:rPr>
          <w:rFonts w:asciiTheme="minorHAnsi" w:hAnsiTheme="minorHAnsi" w:cstheme="minorHAnsi"/>
          <w:color w:val="333333"/>
          <w:sz w:val="28"/>
          <w:szCs w:val="28"/>
        </w:rPr>
      </w:pP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  <w:u w:val="single"/>
        </w:rPr>
      </w:pPr>
      <w:r w:rsidRPr="007351EB">
        <w:rPr>
          <w:rStyle w:val="Enfasigrassetto"/>
          <w:rFonts w:asciiTheme="minorHAnsi" w:hAnsiTheme="minorHAnsi" w:cstheme="minorHAnsi"/>
          <w:bCs w:val="0"/>
          <w:color w:val="333333"/>
          <w:sz w:val="28"/>
          <w:szCs w:val="28"/>
          <w:u w:val="single"/>
        </w:rPr>
        <w:t>Regime sanitario</w:t>
      </w:r>
    </w:p>
    <w:p w:rsidR="008D331B" w:rsidRPr="007351EB" w:rsidRDefault="008D331B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0B2C9D" w:rsidRPr="007351EB" w:rsidRDefault="000B2C9D" w:rsidP="000B2C9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351EB">
        <w:rPr>
          <w:rFonts w:asciiTheme="minorHAnsi" w:hAnsiTheme="minorHAnsi" w:cstheme="minorHAnsi"/>
          <w:color w:val="333333"/>
          <w:sz w:val="28"/>
          <w:szCs w:val="28"/>
        </w:rPr>
        <w:t>Con cinque o più casi di positività nei servizi educativi per l’infanzia, nella scuola dell’infanzia e nella scuola primaria e con due casi o più di positività nella scuola secondaria di I e II grado, si applica ai bambini e agli alunni il regime sanitario dell’</w:t>
      </w:r>
      <w:proofErr w:type="spellStart"/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autosorveglianza</w:t>
      </w:r>
      <w:proofErr w:type="spellEnd"/>
      <w:r w:rsidRPr="007351EB">
        <w:rPr>
          <w:rFonts w:asciiTheme="minorHAnsi" w:hAnsiTheme="minorHAnsi" w:cstheme="minorHAnsi"/>
          <w:color w:val="333333"/>
          <w:sz w:val="28"/>
          <w:szCs w:val="28"/>
        </w:rPr>
        <w:t>, ove ne ricorrano le condizioni (vaccinati e guariti da meno di 120 giorni o dopo il ciclo vaccinale primario, vaccinati con dose di richiamo), altrimenti si applica il regime sanitario della </w:t>
      </w:r>
      <w:r w:rsidRPr="007351EB">
        <w:rPr>
          <w:rStyle w:val="Enfasigrassetto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quarantena precauzionale di cinque giorni</w:t>
      </w:r>
      <w:r w:rsidRPr="007351EB">
        <w:rPr>
          <w:rFonts w:asciiTheme="minorHAnsi" w:hAnsiTheme="minorHAnsi" w:cstheme="minorHAnsi"/>
          <w:color w:val="333333"/>
          <w:sz w:val="28"/>
          <w:szCs w:val="28"/>
        </w:rPr>
        <w:t>, che termina con un tampone negativo. Per i successivi cinque giorni dopo il rientro dalla quarantena gli studenti dai 6 anni in su indossano la mascherina ffp2.</w:t>
      </w:r>
    </w:p>
    <w:p w:rsidR="00CC3353" w:rsidRDefault="00CC3353" w:rsidP="000B2C9D">
      <w:pPr>
        <w:rPr>
          <w:rFonts w:cstheme="minorHAnsi"/>
          <w:sz w:val="28"/>
          <w:szCs w:val="28"/>
          <w:lang w:val="it-IT"/>
        </w:rPr>
      </w:pPr>
    </w:p>
    <w:p w:rsidR="00653976" w:rsidRDefault="00653976" w:rsidP="000B2C9D">
      <w:pPr>
        <w:rPr>
          <w:rFonts w:cstheme="minorHAnsi"/>
          <w:sz w:val="28"/>
          <w:szCs w:val="28"/>
          <w:lang w:val="it-IT"/>
        </w:rPr>
      </w:pPr>
    </w:p>
    <w:p w:rsidR="00653976" w:rsidRDefault="00653976" w:rsidP="000B2C9D">
      <w:pPr>
        <w:rPr>
          <w:rFonts w:cstheme="minorHAnsi"/>
          <w:sz w:val="28"/>
          <w:szCs w:val="28"/>
          <w:lang w:val="it-IT"/>
        </w:rPr>
      </w:pPr>
    </w:p>
    <w:p w:rsidR="00653976" w:rsidRDefault="00653976" w:rsidP="000B2C9D">
      <w:pPr>
        <w:rPr>
          <w:rFonts w:cstheme="minorHAnsi"/>
          <w:sz w:val="28"/>
          <w:szCs w:val="28"/>
          <w:lang w:val="it-IT"/>
        </w:rPr>
      </w:pPr>
    </w:p>
    <w:p w:rsidR="00653976" w:rsidRDefault="00653976" w:rsidP="000B2C9D">
      <w:pPr>
        <w:rPr>
          <w:rFonts w:cstheme="minorHAnsi"/>
          <w:sz w:val="28"/>
          <w:szCs w:val="28"/>
          <w:lang w:val="it-IT"/>
        </w:rPr>
      </w:pPr>
    </w:p>
    <w:p w:rsidR="00653976" w:rsidRDefault="00653976" w:rsidP="000B2C9D">
      <w:pPr>
        <w:rPr>
          <w:rFonts w:cstheme="minorHAnsi"/>
          <w:sz w:val="28"/>
          <w:szCs w:val="28"/>
          <w:lang w:val="it-IT"/>
        </w:rPr>
      </w:pPr>
    </w:p>
    <w:p w:rsidR="00653976" w:rsidRDefault="00653976" w:rsidP="000B2C9D">
      <w:pPr>
        <w:rPr>
          <w:rFonts w:cstheme="minorHAnsi"/>
          <w:sz w:val="28"/>
          <w:szCs w:val="28"/>
          <w:lang w:val="it-IT"/>
        </w:rPr>
      </w:pPr>
    </w:p>
    <w:p w:rsidR="00653976" w:rsidRDefault="00653976" w:rsidP="000B2C9D">
      <w:pPr>
        <w:rPr>
          <w:rFonts w:cstheme="minorHAnsi"/>
          <w:sz w:val="28"/>
          <w:szCs w:val="28"/>
          <w:lang w:val="it-IT"/>
        </w:rPr>
      </w:pPr>
    </w:p>
    <w:p w:rsidR="00653976" w:rsidRDefault="00653976" w:rsidP="000B2C9D">
      <w:pPr>
        <w:rPr>
          <w:rFonts w:cstheme="minorHAnsi"/>
          <w:sz w:val="28"/>
          <w:szCs w:val="28"/>
          <w:lang w:val="it-IT"/>
        </w:rPr>
      </w:pPr>
    </w:p>
    <w:p w:rsidR="00653976" w:rsidRDefault="00653976" w:rsidP="000B2C9D">
      <w:pPr>
        <w:rPr>
          <w:rFonts w:cstheme="minorHAnsi"/>
          <w:sz w:val="28"/>
          <w:szCs w:val="28"/>
          <w:lang w:val="it-IT"/>
        </w:rPr>
      </w:pPr>
    </w:p>
    <w:p w:rsidR="00653976" w:rsidRDefault="00653976" w:rsidP="000B2C9D">
      <w:pPr>
        <w:rPr>
          <w:rFonts w:cstheme="minorHAnsi"/>
          <w:sz w:val="28"/>
          <w:szCs w:val="28"/>
          <w:lang w:val="it-IT"/>
        </w:rPr>
      </w:pPr>
    </w:p>
    <w:p w:rsidR="00653976" w:rsidRPr="007351EB" w:rsidRDefault="00653976" w:rsidP="000B2C9D">
      <w:pPr>
        <w:rPr>
          <w:rFonts w:cstheme="minorHAnsi"/>
          <w:sz w:val="28"/>
          <w:szCs w:val="28"/>
          <w:lang w:val="it-IT"/>
        </w:rPr>
      </w:pPr>
    </w:p>
    <w:p w:rsidR="00613A90" w:rsidRPr="007351EB" w:rsidRDefault="004C0EC8" w:rsidP="000B2C9D">
      <w:pPr>
        <w:rPr>
          <w:rFonts w:cstheme="minorHAnsi"/>
          <w:b/>
          <w:sz w:val="28"/>
          <w:szCs w:val="28"/>
          <w:lang w:val="it-IT"/>
        </w:rPr>
      </w:pPr>
      <w:r w:rsidRPr="007351EB">
        <w:rPr>
          <w:rFonts w:cstheme="minorHAnsi"/>
          <w:b/>
          <w:sz w:val="28"/>
          <w:szCs w:val="28"/>
          <w:lang w:val="it-IT"/>
        </w:rPr>
        <w:t>Circolare Minister</w:t>
      </w:r>
      <w:r w:rsidR="007351EB" w:rsidRPr="007351EB">
        <w:rPr>
          <w:rFonts w:cstheme="minorHAnsi"/>
          <w:b/>
          <w:sz w:val="28"/>
          <w:szCs w:val="28"/>
          <w:lang w:val="it-IT"/>
        </w:rPr>
        <w:t>o</w:t>
      </w:r>
      <w:r w:rsidRPr="007351EB">
        <w:rPr>
          <w:rFonts w:cstheme="minorHAnsi"/>
          <w:b/>
          <w:sz w:val="28"/>
          <w:szCs w:val="28"/>
          <w:lang w:val="it-IT"/>
        </w:rPr>
        <w:t xml:space="preserve"> della Salute n. 9498-04/02/2022</w:t>
      </w:r>
    </w:p>
    <w:p w:rsidR="004C0EC8" w:rsidRPr="007351EB" w:rsidRDefault="00613A90" w:rsidP="000B2C9D">
      <w:pPr>
        <w:rPr>
          <w:rFonts w:cstheme="minorHAnsi"/>
          <w:sz w:val="28"/>
          <w:szCs w:val="28"/>
          <w:u w:val="single"/>
          <w:lang w:val="it-IT"/>
        </w:rPr>
      </w:pPr>
      <w:r w:rsidRPr="007351EB">
        <w:rPr>
          <w:rFonts w:cstheme="minorHAnsi"/>
          <w:sz w:val="28"/>
          <w:szCs w:val="28"/>
          <w:u w:val="single"/>
          <w:lang w:val="it-IT"/>
        </w:rPr>
        <w:t xml:space="preserve">OGGETTO: Aggiornamento sulle misure di quarantena e </w:t>
      </w:r>
      <w:proofErr w:type="spellStart"/>
      <w:r w:rsidRPr="007351EB">
        <w:rPr>
          <w:rFonts w:cstheme="minorHAnsi"/>
          <w:sz w:val="28"/>
          <w:szCs w:val="28"/>
          <w:u w:val="single"/>
          <w:lang w:val="it-IT"/>
        </w:rPr>
        <w:t>autosorveglianza</w:t>
      </w:r>
      <w:proofErr w:type="spellEnd"/>
      <w:r w:rsidRPr="007351EB">
        <w:rPr>
          <w:rFonts w:cstheme="minorHAnsi"/>
          <w:sz w:val="28"/>
          <w:szCs w:val="28"/>
          <w:u w:val="single"/>
          <w:lang w:val="it-IT"/>
        </w:rPr>
        <w:t xml:space="preserve"> per i contatti stretti (ad alto rischio) di casi di infezione da SARS </w:t>
      </w:r>
      <w:proofErr w:type="spellStart"/>
      <w:r w:rsidRPr="007351EB">
        <w:rPr>
          <w:rFonts w:cstheme="minorHAnsi"/>
          <w:sz w:val="28"/>
          <w:szCs w:val="28"/>
          <w:u w:val="single"/>
          <w:lang w:val="it-IT"/>
        </w:rPr>
        <w:t>CoV</w:t>
      </w:r>
      <w:proofErr w:type="spellEnd"/>
      <w:r w:rsidRPr="007351EB">
        <w:rPr>
          <w:rFonts w:cstheme="minorHAnsi"/>
          <w:sz w:val="28"/>
          <w:szCs w:val="28"/>
          <w:u w:val="single"/>
          <w:lang w:val="it-IT"/>
        </w:rPr>
        <w:t xml:space="preserve"> 2 </w:t>
      </w:r>
    </w:p>
    <w:p w:rsidR="004C0EC8" w:rsidRPr="007351EB" w:rsidRDefault="00613A90" w:rsidP="000B2C9D">
      <w:pPr>
        <w:rPr>
          <w:rFonts w:cstheme="minorHAnsi"/>
          <w:sz w:val="28"/>
          <w:szCs w:val="28"/>
          <w:lang w:val="it-IT"/>
        </w:rPr>
      </w:pPr>
      <w:r w:rsidRPr="007351EB">
        <w:rPr>
          <w:rFonts w:cstheme="minorHAnsi"/>
          <w:sz w:val="28"/>
          <w:szCs w:val="28"/>
          <w:lang w:val="it-IT"/>
        </w:rPr>
        <w:t xml:space="preserve">Alla luce del parere espresso dal CTS nel Verbale n. 61 del 2 febbraio 2022 e del </w:t>
      </w:r>
      <w:proofErr w:type="spellStart"/>
      <w:r w:rsidRPr="007351EB">
        <w:rPr>
          <w:rFonts w:cstheme="minorHAnsi"/>
          <w:sz w:val="28"/>
          <w:szCs w:val="28"/>
          <w:lang w:val="it-IT"/>
        </w:rPr>
        <w:t>DL</w:t>
      </w:r>
      <w:proofErr w:type="spellEnd"/>
      <w:r w:rsidRPr="007351EB">
        <w:rPr>
          <w:rFonts w:cstheme="minorHAnsi"/>
          <w:sz w:val="28"/>
          <w:szCs w:val="28"/>
          <w:lang w:val="it-IT"/>
        </w:rPr>
        <w:t xml:space="preserve"> n. 5 del 04 febbraio 2022 si rappresenta che, fatta salva la disposizione dell’</w:t>
      </w:r>
      <w:proofErr w:type="spellStart"/>
      <w:r w:rsidRPr="007351EB">
        <w:rPr>
          <w:rFonts w:cstheme="minorHAnsi"/>
          <w:sz w:val="28"/>
          <w:szCs w:val="28"/>
          <w:lang w:val="it-IT"/>
        </w:rPr>
        <w:t>autosorveglianza</w:t>
      </w:r>
      <w:proofErr w:type="spellEnd"/>
      <w:r w:rsidRPr="007351EB">
        <w:rPr>
          <w:rFonts w:cstheme="minorHAnsi"/>
          <w:sz w:val="28"/>
          <w:szCs w:val="28"/>
          <w:lang w:val="it-IT"/>
        </w:rPr>
        <w:t xml:space="preserve"> per coloro che hanno ricevuto la dose booster o che hanno completato il ciclo vaccinale primario entro 120 giorni, o che sono guariti entro 120 giorni o che sono guariti dopo il completamento del ciclo primario, per tutte le altre fattispecie la quarantena per contatto stretto è pari a 5 giorni con test antigenico o molecolare negativo all’uscita.</w:t>
      </w:r>
    </w:p>
    <w:p w:rsidR="004C0EC8" w:rsidRPr="007351EB" w:rsidRDefault="00613A90" w:rsidP="000B2C9D">
      <w:pPr>
        <w:rPr>
          <w:rFonts w:cstheme="minorHAnsi"/>
          <w:sz w:val="28"/>
          <w:szCs w:val="28"/>
          <w:lang w:val="it-IT"/>
        </w:rPr>
      </w:pPr>
      <w:r w:rsidRPr="007351EB">
        <w:rPr>
          <w:rFonts w:cstheme="minorHAnsi"/>
          <w:sz w:val="28"/>
          <w:szCs w:val="28"/>
          <w:lang w:val="it-IT"/>
        </w:rPr>
        <w:t xml:space="preserve">Le indicazioni alla misura di quarantena per le seguenti categorie sono, pertanto, aggiornate come di seguito riportato: </w:t>
      </w:r>
    </w:p>
    <w:p w:rsidR="004C0EC8" w:rsidRPr="007351EB" w:rsidRDefault="00613A90" w:rsidP="000B2C9D">
      <w:pPr>
        <w:rPr>
          <w:rFonts w:cstheme="minorHAnsi"/>
          <w:b/>
          <w:sz w:val="28"/>
          <w:szCs w:val="28"/>
          <w:lang w:val="it-IT"/>
        </w:rPr>
      </w:pPr>
      <w:r w:rsidRPr="007351EB">
        <w:rPr>
          <w:rFonts w:cstheme="minorHAnsi"/>
          <w:b/>
          <w:sz w:val="28"/>
          <w:szCs w:val="28"/>
          <w:lang w:val="it-IT"/>
        </w:rPr>
        <w:t>Contatti stretti (ad ALTO RISCHIO)</w:t>
      </w:r>
    </w:p>
    <w:p w:rsidR="004C0EC8" w:rsidRPr="007351EB" w:rsidRDefault="00613A90" w:rsidP="000B2C9D">
      <w:pPr>
        <w:rPr>
          <w:rFonts w:cstheme="minorHAnsi"/>
          <w:sz w:val="28"/>
          <w:szCs w:val="28"/>
          <w:lang w:val="it-IT"/>
        </w:rPr>
      </w:pPr>
      <w:r w:rsidRPr="007351EB">
        <w:rPr>
          <w:rFonts w:cstheme="minorHAnsi"/>
          <w:sz w:val="28"/>
          <w:szCs w:val="28"/>
          <w:lang w:val="it-IT"/>
        </w:rPr>
        <w:t xml:space="preserve"> Per i seguenti contatti: </w:t>
      </w:r>
    </w:p>
    <w:p w:rsidR="004C0EC8" w:rsidRPr="007351EB" w:rsidRDefault="00613A90" w:rsidP="000B2C9D">
      <w:pPr>
        <w:rPr>
          <w:rFonts w:cstheme="minorHAnsi"/>
          <w:sz w:val="28"/>
          <w:szCs w:val="28"/>
          <w:lang w:val="it-IT"/>
        </w:rPr>
      </w:pPr>
      <w:r w:rsidRPr="007351EB">
        <w:rPr>
          <w:rFonts w:cstheme="minorHAnsi"/>
          <w:sz w:val="28"/>
          <w:szCs w:val="28"/>
          <w:lang w:val="it-IT"/>
        </w:rPr>
        <w:t>1. soggetti asintomatici non vaccinati o che non abbiano completato il ciclo vaccinale primario (i.e. abbiano ricevuto una sola dose di vaccino delle due previste) o che abbiano completato il ciclo vaccinale primario da meno di 14 giorni</w:t>
      </w:r>
      <w:r w:rsidR="004C0EC8" w:rsidRPr="007351EB">
        <w:rPr>
          <w:rFonts w:cstheme="minorHAnsi"/>
          <w:sz w:val="28"/>
          <w:szCs w:val="28"/>
          <w:lang w:val="it-IT"/>
        </w:rPr>
        <w:t>,</w:t>
      </w:r>
      <w:r w:rsidRPr="007351EB">
        <w:rPr>
          <w:rFonts w:cstheme="minorHAnsi"/>
          <w:sz w:val="28"/>
          <w:szCs w:val="28"/>
          <w:lang w:val="it-IT"/>
        </w:rPr>
        <w:t xml:space="preserve"> E </w:t>
      </w:r>
    </w:p>
    <w:p w:rsidR="004C0EC8" w:rsidRPr="007351EB" w:rsidRDefault="00613A90" w:rsidP="000B2C9D">
      <w:pPr>
        <w:rPr>
          <w:rFonts w:cstheme="minorHAnsi"/>
          <w:sz w:val="28"/>
          <w:szCs w:val="28"/>
          <w:lang w:val="it-IT"/>
        </w:rPr>
      </w:pPr>
      <w:r w:rsidRPr="007351EB">
        <w:rPr>
          <w:rFonts w:cstheme="minorHAnsi"/>
          <w:sz w:val="28"/>
          <w:szCs w:val="28"/>
          <w:lang w:val="it-IT"/>
        </w:rPr>
        <w:t xml:space="preserve">2. soggetti asintomatici che abbiano completato il ciclo vaccinale primario o che siano guariti da precedente infezione da SARS-CoV-2 da più di 120 giorni senza aver ricevuto la dose di richiamo, </w:t>
      </w:r>
    </w:p>
    <w:p w:rsidR="004C0EC8" w:rsidRPr="007351EB" w:rsidRDefault="00613A90" w:rsidP="000B2C9D">
      <w:pPr>
        <w:rPr>
          <w:rFonts w:cstheme="minorHAnsi"/>
          <w:sz w:val="28"/>
          <w:szCs w:val="28"/>
          <w:lang w:val="it-IT"/>
        </w:rPr>
      </w:pPr>
      <w:r w:rsidRPr="007351EB">
        <w:rPr>
          <w:rFonts w:cstheme="minorHAnsi"/>
          <w:sz w:val="28"/>
          <w:szCs w:val="28"/>
          <w:lang w:val="it-IT"/>
        </w:rPr>
        <w:t xml:space="preserve">si applica la misura di quarantena della durata di 5 giorni dall’ultimo contatto con il caso positivo, la cui cessazione è condizionata all’esito negativo di un test antigenico rapido o molecolare eseguito alla scadenza di tale periodo. </w:t>
      </w:r>
    </w:p>
    <w:p w:rsidR="004C0EC8" w:rsidRPr="007351EB" w:rsidRDefault="00613A90" w:rsidP="000B2C9D">
      <w:pPr>
        <w:rPr>
          <w:rFonts w:cstheme="minorHAnsi"/>
          <w:sz w:val="28"/>
          <w:szCs w:val="28"/>
          <w:lang w:val="it-IT"/>
        </w:rPr>
      </w:pPr>
      <w:r w:rsidRPr="007351EB">
        <w:rPr>
          <w:rFonts w:cstheme="minorHAnsi"/>
          <w:sz w:val="28"/>
          <w:szCs w:val="28"/>
          <w:lang w:val="it-IT"/>
        </w:rPr>
        <w:t>Se durante il periodo di quarantena si manifestano sintomi suggestivi di possibile infezione da Sars-Cov-2 è raccomandata l’esecuzione immediata di un test diagnostico. Inoltre è fatto obbligo indossare i dispositivi di protezione FFP2 per i cinque giorni successivi al termine del periodo di quarantena precauzionale.</w:t>
      </w:r>
    </w:p>
    <w:p w:rsidR="004C0EC8" w:rsidRPr="007351EB" w:rsidRDefault="00613A90" w:rsidP="000B2C9D">
      <w:pPr>
        <w:rPr>
          <w:rFonts w:cstheme="minorHAnsi"/>
          <w:sz w:val="28"/>
          <w:szCs w:val="28"/>
          <w:lang w:val="it-IT"/>
        </w:rPr>
      </w:pPr>
      <w:r w:rsidRPr="007351EB">
        <w:rPr>
          <w:rFonts w:cstheme="minorHAnsi"/>
          <w:sz w:val="28"/>
          <w:szCs w:val="28"/>
          <w:lang w:val="it-IT"/>
        </w:rPr>
        <w:t xml:space="preserve"> Per i contatti stretti asintomatici che: </w:t>
      </w:r>
    </w:p>
    <w:p w:rsidR="004C0EC8" w:rsidRPr="007351EB" w:rsidRDefault="00613A90" w:rsidP="000B2C9D">
      <w:pPr>
        <w:rPr>
          <w:rFonts w:cstheme="minorHAnsi"/>
          <w:b/>
          <w:sz w:val="28"/>
          <w:szCs w:val="28"/>
          <w:lang w:val="it-IT"/>
        </w:rPr>
      </w:pPr>
      <w:r w:rsidRPr="007351EB">
        <w:rPr>
          <w:rFonts w:cstheme="minorHAnsi"/>
          <w:b/>
          <w:sz w:val="28"/>
          <w:szCs w:val="28"/>
          <w:lang w:val="it-IT"/>
        </w:rPr>
        <w:t>- abbiano ricevuto la dose booster, oppure</w:t>
      </w:r>
    </w:p>
    <w:p w:rsidR="004C0EC8" w:rsidRPr="007351EB" w:rsidRDefault="00613A90" w:rsidP="000B2C9D">
      <w:pPr>
        <w:rPr>
          <w:rFonts w:cstheme="minorHAnsi"/>
          <w:b/>
          <w:sz w:val="28"/>
          <w:szCs w:val="28"/>
          <w:lang w:val="it-IT"/>
        </w:rPr>
      </w:pPr>
      <w:r w:rsidRPr="007351EB">
        <w:rPr>
          <w:rFonts w:cstheme="minorHAnsi"/>
          <w:b/>
          <w:sz w:val="28"/>
          <w:szCs w:val="28"/>
          <w:lang w:val="it-IT"/>
        </w:rPr>
        <w:lastRenderedPageBreak/>
        <w:t xml:space="preserve"> - abbiano completato il ciclo vaccinale primario nei 120 giorni precedenti, oppure</w:t>
      </w:r>
    </w:p>
    <w:p w:rsidR="004C0EC8" w:rsidRPr="007351EB" w:rsidRDefault="00613A90" w:rsidP="000B2C9D">
      <w:pPr>
        <w:rPr>
          <w:rFonts w:cstheme="minorHAnsi"/>
          <w:b/>
          <w:sz w:val="28"/>
          <w:szCs w:val="28"/>
          <w:lang w:val="it-IT"/>
        </w:rPr>
      </w:pPr>
      <w:r w:rsidRPr="007351EB">
        <w:rPr>
          <w:rFonts w:cstheme="minorHAnsi"/>
          <w:b/>
          <w:sz w:val="28"/>
          <w:szCs w:val="28"/>
          <w:lang w:val="it-IT"/>
        </w:rPr>
        <w:t xml:space="preserve"> - siano guariti da infezione da SARS-CoV-2 nei 120 giorni precedenti, oppure</w:t>
      </w:r>
    </w:p>
    <w:p w:rsidR="004C0EC8" w:rsidRPr="007351EB" w:rsidRDefault="00613A90" w:rsidP="000B2C9D">
      <w:pPr>
        <w:rPr>
          <w:rFonts w:cstheme="minorHAnsi"/>
          <w:b/>
          <w:sz w:val="28"/>
          <w:szCs w:val="28"/>
          <w:lang w:val="it-IT"/>
        </w:rPr>
      </w:pPr>
      <w:r w:rsidRPr="007351EB">
        <w:rPr>
          <w:rFonts w:cstheme="minorHAnsi"/>
          <w:b/>
          <w:sz w:val="28"/>
          <w:szCs w:val="28"/>
          <w:lang w:val="it-IT"/>
        </w:rPr>
        <w:t xml:space="preserve"> - siano guariti dopo il completamento del ciclo primario </w:t>
      </w:r>
    </w:p>
    <w:p w:rsidR="004C0EC8" w:rsidRPr="007351EB" w:rsidRDefault="00613A90" w:rsidP="000B2C9D">
      <w:pPr>
        <w:rPr>
          <w:rFonts w:cstheme="minorHAnsi"/>
          <w:sz w:val="28"/>
          <w:szCs w:val="28"/>
          <w:lang w:val="it-IT"/>
        </w:rPr>
      </w:pPr>
      <w:r w:rsidRPr="007351EB">
        <w:rPr>
          <w:rFonts w:cstheme="minorHAnsi"/>
          <w:sz w:val="28"/>
          <w:szCs w:val="28"/>
          <w:lang w:val="it-IT"/>
        </w:rPr>
        <w:t xml:space="preserve"> non è prevista la quarantena e si applica la misura dell’</w:t>
      </w:r>
      <w:proofErr w:type="spellStart"/>
      <w:r w:rsidRPr="007351EB">
        <w:rPr>
          <w:rFonts w:cstheme="minorHAnsi"/>
          <w:sz w:val="28"/>
          <w:szCs w:val="28"/>
          <w:lang w:val="it-IT"/>
        </w:rPr>
        <w:t>autosorveglianza</w:t>
      </w:r>
      <w:proofErr w:type="spellEnd"/>
      <w:r w:rsidRPr="007351EB">
        <w:rPr>
          <w:rFonts w:cstheme="minorHAnsi"/>
          <w:sz w:val="28"/>
          <w:szCs w:val="28"/>
          <w:lang w:val="it-IT"/>
        </w:rPr>
        <w:t xml:space="preserve"> della durata di 5 giorni. </w:t>
      </w:r>
    </w:p>
    <w:p w:rsidR="004C0EC8" w:rsidRPr="007351EB" w:rsidRDefault="00613A90" w:rsidP="000B2C9D">
      <w:pPr>
        <w:rPr>
          <w:rFonts w:cstheme="minorHAnsi"/>
          <w:sz w:val="28"/>
          <w:szCs w:val="28"/>
          <w:lang w:val="it-IT"/>
        </w:rPr>
      </w:pPr>
      <w:r w:rsidRPr="007351EB">
        <w:rPr>
          <w:rFonts w:cstheme="minorHAnsi"/>
          <w:sz w:val="28"/>
          <w:szCs w:val="28"/>
          <w:lang w:val="it-IT"/>
        </w:rPr>
        <w:t xml:space="preserve">E’ prevista l’effettuazione di un test antigenico rapido o molecolare per la rilevazione di Sars-Cov-2 alla prima comparsa dei sintomi e, se ancora sintomatici, al quinto giorno successivo alla data dell’ultimo contatto stretto con soggetti confermati positivi al </w:t>
      </w:r>
      <w:proofErr w:type="spellStart"/>
      <w:r w:rsidRPr="007351EB">
        <w:rPr>
          <w:rFonts w:cstheme="minorHAnsi"/>
          <w:sz w:val="28"/>
          <w:szCs w:val="28"/>
          <w:lang w:val="it-IT"/>
        </w:rPr>
        <w:t>Covid</w:t>
      </w:r>
      <w:proofErr w:type="spellEnd"/>
      <w:r w:rsidRPr="007351EB">
        <w:rPr>
          <w:rFonts w:cstheme="minorHAnsi"/>
          <w:sz w:val="28"/>
          <w:szCs w:val="28"/>
          <w:lang w:val="it-IT"/>
        </w:rPr>
        <w:t xml:space="preserve"> 19. </w:t>
      </w:r>
    </w:p>
    <w:p w:rsidR="00613A90" w:rsidRPr="007351EB" w:rsidRDefault="00613A90" w:rsidP="000B2C9D">
      <w:pPr>
        <w:rPr>
          <w:rFonts w:cstheme="minorHAnsi"/>
          <w:sz w:val="28"/>
          <w:szCs w:val="28"/>
          <w:lang w:val="it-IT"/>
        </w:rPr>
      </w:pPr>
      <w:r w:rsidRPr="007351EB">
        <w:rPr>
          <w:rFonts w:cstheme="minorHAnsi"/>
          <w:sz w:val="28"/>
          <w:szCs w:val="28"/>
          <w:lang w:val="it-IT"/>
        </w:rPr>
        <w:t>E’ fatto obbligo di indossare dispositivi di protezione delle vie respiratorie di tipo FFP2 per almeno 10 giorni dall’ultima esposizione al caso.</w:t>
      </w:r>
    </w:p>
    <w:sectPr w:rsidR="00613A90" w:rsidRPr="007351EB" w:rsidSect="00CC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5D81"/>
    <w:multiLevelType w:val="hybridMultilevel"/>
    <w:tmpl w:val="8B80231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CDF51BB"/>
    <w:multiLevelType w:val="hybridMultilevel"/>
    <w:tmpl w:val="DAAA641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2C9D"/>
    <w:rsid w:val="000B2C9D"/>
    <w:rsid w:val="00153B87"/>
    <w:rsid w:val="004C0EC8"/>
    <w:rsid w:val="00613A90"/>
    <w:rsid w:val="00653976"/>
    <w:rsid w:val="007351EB"/>
    <w:rsid w:val="008D331B"/>
    <w:rsid w:val="00CC3353"/>
    <w:rsid w:val="00D8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35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B2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Poliziano</cp:lastModifiedBy>
  <cp:revision>3</cp:revision>
  <dcterms:created xsi:type="dcterms:W3CDTF">2022-02-06T10:11:00Z</dcterms:created>
  <dcterms:modified xsi:type="dcterms:W3CDTF">2022-02-06T10:23:00Z</dcterms:modified>
</cp:coreProperties>
</file>