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27E" w:rsidRDefault="003A727E" w:rsidP="003A727E">
      <w:pPr>
        <w:jc w:val="center"/>
      </w:pPr>
      <w:r>
        <w:rPr>
          <w:noProof/>
          <w:sz w:val="16"/>
          <w:szCs w:val="16"/>
        </w:rPr>
        <w:drawing>
          <wp:inline distT="0" distB="0" distL="0" distR="0">
            <wp:extent cx="533400" cy="571500"/>
            <wp:effectExtent l="1905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533400" cy="571500"/>
                    </a:xfrm>
                    <a:prstGeom prst="rect">
                      <a:avLst/>
                    </a:prstGeom>
                    <a:noFill/>
                    <a:ln w="9525">
                      <a:noFill/>
                      <a:miter lim="800000"/>
                      <a:headEnd/>
                      <a:tailEnd/>
                    </a:ln>
                  </pic:spPr>
                </pic:pic>
              </a:graphicData>
            </a:graphic>
          </wp:inline>
        </w:drawing>
      </w:r>
    </w:p>
    <w:p w:rsidR="003A727E" w:rsidRDefault="003A727E" w:rsidP="003A727E">
      <w:pPr>
        <w:jc w:val="center"/>
        <w:rPr>
          <w:b/>
          <w:sz w:val="22"/>
          <w:szCs w:val="22"/>
        </w:rPr>
      </w:pPr>
      <w:r>
        <w:rPr>
          <w:b/>
          <w:sz w:val="22"/>
          <w:szCs w:val="22"/>
        </w:rPr>
        <w:t>ISTITUTO COMPRENSIVO STATALE POLIZIANO</w:t>
      </w:r>
    </w:p>
    <w:p w:rsidR="003A727E" w:rsidRDefault="003A727E" w:rsidP="003A727E">
      <w:pPr>
        <w:jc w:val="center"/>
        <w:rPr>
          <w:b/>
          <w:sz w:val="22"/>
          <w:szCs w:val="22"/>
        </w:rPr>
      </w:pPr>
      <w:r>
        <w:rPr>
          <w:b/>
          <w:sz w:val="22"/>
          <w:szCs w:val="22"/>
        </w:rPr>
        <w:t>Viale Morgagni n. 22 – 50127 FIRENZE</w:t>
      </w:r>
    </w:p>
    <w:p w:rsidR="003A727E" w:rsidRDefault="003A727E" w:rsidP="003A727E">
      <w:pPr>
        <w:jc w:val="center"/>
        <w:rPr>
          <w:b/>
          <w:sz w:val="22"/>
          <w:szCs w:val="22"/>
        </w:rPr>
      </w:pPr>
      <w:r>
        <w:rPr>
          <w:b/>
          <w:sz w:val="22"/>
          <w:szCs w:val="22"/>
        </w:rPr>
        <w:t xml:space="preserve">Tel. 055/4360165 – FAX 055/433209 – </w:t>
      </w:r>
    </w:p>
    <w:p w:rsidR="003A727E" w:rsidRDefault="003A727E" w:rsidP="003A727E">
      <w:pPr>
        <w:jc w:val="center"/>
        <w:rPr>
          <w:b/>
          <w:sz w:val="22"/>
          <w:szCs w:val="22"/>
        </w:rPr>
      </w:pPr>
      <w:r>
        <w:rPr>
          <w:b/>
          <w:sz w:val="22"/>
          <w:szCs w:val="22"/>
        </w:rPr>
        <w:t>C.M. FIIC85700L – C.F. 94202800481</w:t>
      </w:r>
    </w:p>
    <w:p w:rsidR="003A727E" w:rsidRDefault="003A727E" w:rsidP="003A727E">
      <w:pPr>
        <w:jc w:val="center"/>
        <w:rPr>
          <w:b/>
          <w:sz w:val="22"/>
          <w:szCs w:val="22"/>
        </w:rPr>
      </w:pPr>
      <w:r>
        <w:rPr>
          <w:b/>
          <w:sz w:val="22"/>
          <w:szCs w:val="22"/>
        </w:rPr>
        <w:t xml:space="preserve">e-mail: </w:t>
      </w:r>
      <w:hyperlink r:id="rId8" w:history="1">
        <w:r w:rsidRPr="006C00B0">
          <w:rPr>
            <w:rStyle w:val="Collegamentoipertestuale"/>
            <w:b/>
            <w:sz w:val="22"/>
            <w:szCs w:val="22"/>
          </w:rPr>
          <w:t>fiic85700l@istruzione.it</w:t>
        </w:r>
      </w:hyperlink>
      <w:r>
        <w:rPr>
          <w:b/>
          <w:sz w:val="22"/>
          <w:szCs w:val="22"/>
        </w:rPr>
        <w:t xml:space="preserve"> pec: </w:t>
      </w:r>
      <w:hyperlink r:id="rId9" w:history="1">
        <w:r w:rsidRPr="006C00B0">
          <w:rPr>
            <w:rStyle w:val="Collegamentoipertestuale"/>
            <w:b/>
            <w:sz w:val="22"/>
            <w:szCs w:val="22"/>
          </w:rPr>
          <w:t>fiic85700l@pec.istruzione.it</w:t>
        </w:r>
      </w:hyperlink>
      <w:r>
        <w:rPr>
          <w:b/>
          <w:sz w:val="22"/>
          <w:szCs w:val="22"/>
        </w:rPr>
        <w:t xml:space="preserve"> </w:t>
      </w:r>
    </w:p>
    <w:p w:rsidR="003A727E" w:rsidRDefault="003A727E" w:rsidP="003A727E">
      <w:pPr>
        <w:pStyle w:val="Intestazione"/>
      </w:pPr>
    </w:p>
    <w:p w:rsidR="003A727E" w:rsidRDefault="003A727E" w:rsidP="003A727E">
      <w:pPr>
        <w:pStyle w:val="Heading2"/>
        <w:spacing w:before="64"/>
        <w:ind w:left="3405" w:right="3403"/>
      </w:pPr>
    </w:p>
    <w:p w:rsidR="0022090C" w:rsidRDefault="0022090C" w:rsidP="003A727E">
      <w:pPr>
        <w:pStyle w:val="Heading2"/>
        <w:spacing w:before="64"/>
        <w:ind w:left="3405" w:right="3403"/>
      </w:pPr>
    </w:p>
    <w:p w:rsidR="0022090C" w:rsidRPr="0022090C" w:rsidRDefault="0022090C" w:rsidP="0022090C">
      <w:pPr>
        <w:pStyle w:val="Default"/>
        <w:jc w:val="right"/>
        <w:rPr>
          <w:sz w:val="22"/>
          <w:szCs w:val="22"/>
        </w:rPr>
      </w:pPr>
      <w:r w:rsidRPr="0022090C">
        <w:rPr>
          <w:sz w:val="22"/>
          <w:szCs w:val="22"/>
        </w:rPr>
        <w:t xml:space="preserve">Agli Atti </w:t>
      </w:r>
    </w:p>
    <w:p w:rsidR="0022090C" w:rsidRPr="0022090C" w:rsidRDefault="0022090C" w:rsidP="0022090C">
      <w:pPr>
        <w:pStyle w:val="Default"/>
        <w:jc w:val="right"/>
        <w:rPr>
          <w:sz w:val="22"/>
          <w:szCs w:val="22"/>
        </w:rPr>
      </w:pPr>
      <w:r w:rsidRPr="0022090C">
        <w:rPr>
          <w:sz w:val="22"/>
          <w:szCs w:val="22"/>
        </w:rPr>
        <w:t xml:space="preserve">Al Sito Web </w:t>
      </w:r>
    </w:p>
    <w:p w:rsidR="0022090C" w:rsidRPr="0022090C" w:rsidRDefault="0022090C" w:rsidP="0022090C">
      <w:pPr>
        <w:pStyle w:val="Default"/>
        <w:jc w:val="right"/>
        <w:rPr>
          <w:sz w:val="22"/>
          <w:szCs w:val="22"/>
        </w:rPr>
      </w:pPr>
      <w:r w:rsidRPr="0022090C">
        <w:rPr>
          <w:sz w:val="22"/>
          <w:szCs w:val="22"/>
        </w:rPr>
        <w:t xml:space="preserve">All’Albo </w:t>
      </w:r>
    </w:p>
    <w:p w:rsidR="0022090C" w:rsidRPr="0022090C" w:rsidRDefault="0022090C" w:rsidP="0022090C">
      <w:pPr>
        <w:pStyle w:val="Default"/>
        <w:rPr>
          <w:sz w:val="23"/>
          <w:szCs w:val="23"/>
        </w:rPr>
      </w:pPr>
    </w:p>
    <w:p w:rsidR="0022090C" w:rsidRPr="0022090C" w:rsidRDefault="0022090C" w:rsidP="0022090C">
      <w:pPr>
        <w:pStyle w:val="Default"/>
        <w:rPr>
          <w:sz w:val="23"/>
          <w:szCs w:val="23"/>
        </w:rPr>
      </w:pPr>
      <w:r w:rsidRPr="0022090C">
        <w:rPr>
          <w:sz w:val="23"/>
          <w:szCs w:val="23"/>
        </w:rPr>
        <w:t>Prot. N</w:t>
      </w:r>
      <w:r w:rsidR="00E528FA">
        <w:rPr>
          <w:sz w:val="23"/>
          <w:szCs w:val="23"/>
        </w:rPr>
        <w:t>. 1802/A25c</w:t>
      </w:r>
    </w:p>
    <w:p w:rsidR="0022090C" w:rsidRPr="0022090C" w:rsidRDefault="0022090C" w:rsidP="0022090C">
      <w:pPr>
        <w:autoSpaceDE w:val="0"/>
        <w:autoSpaceDN w:val="0"/>
        <w:adjustRightInd w:val="0"/>
        <w:rPr>
          <w:rFonts w:ascii="Arial" w:hAnsi="Arial" w:cs="Arial"/>
          <w:color w:val="000000"/>
        </w:rPr>
      </w:pPr>
      <w:r w:rsidRPr="0022090C">
        <w:rPr>
          <w:rFonts w:ascii="Arial" w:hAnsi="Arial" w:cs="Arial"/>
          <w:color w:val="000000"/>
        </w:rPr>
        <w:t xml:space="preserve">                  </w:t>
      </w:r>
    </w:p>
    <w:p w:rsidR="0022090C" w:rsidRPr="0022090C" w:rsidRDefault="0022090C" w:rsidP="0022090C">
      <w:pPr>
        <w:autoSpaceDE w:val="0"/>
        <w:autoSpaceDN w:val="0"/>
        <w:adjustRightInd w:val="0"/>
        <w:rPr>
          <w:rFonts w:ascii="Arial" w:hAnsi="Arial" w:cs="Arial"/>
          <w:color w:val="000000"/>
        </w:rPr>
      </w:pPr>
      <w:r w:rsidRPr="0022090C">
        <w:rPr>
          <w:rFonts w:ascii="Arial" w:hAnsi="Arial" w:cs="Arial"/>
          <w:color w:val="000000"/>
        </w:rPr>
        <w:t xml:space="preserve">                                                                                                                                  </w:t>
      </w:r>
    </w:p>
    <w:p w:rsidR="0022090C" w:rsidRPr="0022090C" w:rsidRDefault="0022090C" w:rsidP="0022090C">
      <w:pPr>
        <w:autoSpaceDE w:val="0"/>
        <w:autoSpaceDN w:val="0"/>
        <w:adjustRightInd w:val="0"/>
        <w:jc w:val="right"/>
        <w:rPr>
          <w:rFonts w:ascii="Arial" w:hAnsi="Arial" w:cs="Arial"/>
          <w:color w:val="000000"/>
        </w:rPr>
      </w:pPr>
      <w:r w:rsidRPr="0022090C">
        <w:rPr>
          <w:rFonts w:ascii="Arial" w:hAnsi="Arial" w:cs="Arial"/>
          <w:color w:val="000000"/>
        </w:rPr>
        <w:t xml:space="preserve">                                                                                                                                      Firenze, </w:t>
      </w:r>
      <w:r w:rsidR="00E528FA">
        <w:rPr>
          <w:rFonts w:ascii="Arial" w:hAnsi="Arial" w:cs="Arial"/>
          <w:color w:val="000000"/>
        </w:rPr>
        <w:t>27/05/2016</w:t>
      </w:r>
    </w:p>
    <w:p w:rsidR="0022090C" w:rsidRPr="0022090C" w:rsidRDefault="0022090C" w:rsidP="003A727E">
      <w:pPr>
        <w:pStyle w:val="Heading2"/>
        <w:spacing w:before="64"/>
        <w:ind w:left="3405" w:right="3403"/>
        <w:rPr>
          <w:rFonts w:ascii="Arial" w:hAnsi="Arial" w:cs="Arial"/>
        </w:rPr>
      </w:pPr>
    </w:p>
    <w:p w:rsidR="0022090C" w:rsidRDefault="0022090C" w:rsidP="003A727E">
      <w:pPr>
        <w:pStyle w:val="Heading2"/>
        <w:spacing w:before="64"/>
        <w:ind w:left="3405" w:right="3403"/>
      </w:pPr>
    </w:p>
    <w:p w:rsidR="003A727E" w:rsidRPr="0022090C" w:rsidRDefault="0022090C" w:rsidP="0022090C">
      <w:pPr>
        <w:pStyle w:val="Titolo1"/>
        <w:rPr>
          <w:rFonts w:ascii="Arial" w:hAnsi="Arial" w:cs="Arial"/>
          <w:b/>
          <w:bCs/>
          <w:sz w:val="24"/>
          <w:szCs w:val="24"/>
        </w:rPr>
      </w:pPr>
      <w:r>
        <w:rPr>
          <w:rFonts w:ascii="Arial" w:hAnsi="Arial" w:cs="Arial"/>
          <w:b/>
          <w:bCs/>
          <w:sz w:val="24"/>
          <w:szCs w:val="24"/>
        </w:rPr>
        <w:t>OGGETTO</w:t>
      </w:r>
      <w:r w:rsidRPr="0022090C">
        <w:rPr>
          <w:rFonts w:ascii="Arial" w:hAnsi="Arial" w:cs="Arial"/>
          <w:b/>
          <w:bCs/>
          <w:sz w:val="24"/>
          <w:szCs w:val="24"/>
        </w:rPr>
        <w:t xml:space="preserve">: </w:t>
      </w:r>
      <w:r w:rsidR="003A727E" w:rsidRPr="0022090C">
        <w:rPr>
          <w:rFonts w:ascii="Arial" w:hAnsi="Arial" w:cs="Arial"/>
          <w:b/>
          <w:bCs/>
          <w:sz w:val="24"/>
          <w:szCs w:val="24"/>
        </w:rPr>
        <w:t>Regolamento di Istituto per l'acquisizione in economia</w:t>
      </w:r>
      <w:r w:rsidRPr="0022090C">
        <w:rPr>
          <w:rFonts w:ascii="Arial" w:hAnsi="Arial" w:cs="Arial"/>
          <w:b/>
          <w:bCs/>
          <w:sz w:val="24"/>
          <w:szCs w:val="24"/>
        </w:rPr>
        <w:t xml:space="preserve"> </w:t>
      </w:r>
      <w:r w:rsidR="003A727E" w:rsidRPr="0022090C">
        <w:rPr>
          <w:rFonts w:ascii="Arial" w:hAnsi="Arial" w:cs="Arial"/>
          <w:b/>
          <w:bCs/>
          <w:sz w:val="24"/>
          <w:szCs w:val="24"/>
        </w:rPr>
        <w:t>di lavori, servizi e forniture di beni</w:t>
      </w:r>
    </w:p>
    <w:p w:rsidR="003A727E" w:rsidRPr="0022090C" w:rsidRDefault="003A727E" w:rsidP="003A727E">
      <w:pPr>
        <w:autoSpaceDE w:val="0"/>
        <w:autoSpaceDN w:val="0"/>
        <w:adjustRightInd w:val="0"/>
        <w:jc w:val="both"/>
        <w:rPr>
          <w:rFonts w:ascii="Arial" w:hAnsi="Arial" w:cs="Arial"/>
          <w:color w:val="000000"/>
        </w:rPr>
      </w:pPr>
    </w:p>
    <w:p w:rsidR="003A727E" w:rsidRPr="0022090C" w:rsidRDefault="003A727E" w:rsidP="0022090C">
      <w:pPr>
        <w:autoSpaceDE w:val="0"/>
        <w:autoSpaceDN w:val="0"/>
        <w:adjustRightInd w:val="0"/>
        <w:jc w:val="both"/>
        <w:rPr>
          <w:rFonts w:ascii="Arial" w:hAnsi="Arial" w:cs="Arial"/>
          <w:color w:val="000000"/>
        </w:rPr>
      </w:pPr>
      <w:r w:rsidRPr="0022090C">
        <w:rPr>
          <w:rFonts w:ascii="Arial" w:hAnsi="Arial" w:cs="Arial"/>
        </w:rPr>
        <w:t xml:space="preserve">Redatto ai sensi </w:t>
      </w:r>
      <w:r w:rsidRPr="000D652D">
        <w:rPr>
          <w:rFonts w:ascii="Arial" w:hAnsi="Arial" w:cs="Arial"/>
        </w:rPr>
        <w:t>degli artt. 30 comma 1, 35, 36, 37 e 38</w:t>
      </w:r>
      <w:r w:rsidR="00CB1A4B" w:rsidRPr="000D652D">
        <w:rPr>
          <w:rFonts w:ascii="Arial" w:hAnsi="Arial" w:cs="Arial"/>
        </w:rPr>
        <w:t>, 77</w:t>
      </w:r>
      <w:r w:rsidRPr="000D652D">
        <w:rPr>
          <w:rFonts w:ascii="Arial" w:hAnsi="Arial" w:cs="Arial"/>
        </w:rPr>
        <w:t xml:space="preserve"> del D.Lgs n. 50 del 18 aprile 2016 e </w:t>
      </w:r>
      <w:r w:rsidR="0022090C" w:rsidRPr="000D652D">
        <w:rPr>
          <w:rFonts w:ascii="Arial" w:hAnsi="Arial" w:cs="Arial"/>
        </w:rPr>
        <w:t xml:space="preserve">ai sensi </w:t>
      </w:r>
      <w:r w:rsidRPr="000D652D">
        <w:rPr>
          <w:rFonts w:ascii="Arial" w:hAnsi="Arial" w:cs="Arial"/>
        </w:rPr>
        <w:t>dell'art. 34 del D.I. 44/2001</w:t>
      </w:r>
    </w:p>
    <w:p w:rsidR="003A727E" w:rsidRPr="003A727E" w:rsidRDefault="003A727E" w:rsidP="003A727E">
      <w:pPr>
        <w:pStyle w:val="Heading2"/>
        <w:spacing w:before="64"/>
        <w:ind w:left="3405" w:right="3403"/>
        <w:rPr>
          <w:rFonts w:ascii="Times New Roman" w:hAnsi="Times New Roman" w:cs="Times New Roman"/>
        </w:rPr>
      </w:pPr>
    </w:p>
    <w:p w:rsidR="003A727E" w:rsidRPr="003A727E" w:rsidRDefault="003A727E" w:rsidP="003A727E">
      <w:pPr>
        <w:pStyle w:val="Heading2"/>
        <w:spacing w:before="64"/>
        <w:ind w:left="3405" w:right="3403"/>
        <w:rPr>
          <w:rFonts w:ascii="Times New Roman" w:hAnsi="Times New Roman" w:cs="Times New Roman"/>
        </w:rPr>
      </w:pPr>
    </w:p>
    <w:p w:rsidR="003A727E" w:rsidRPr="003A727E" w:rsidRDefault="003A727E" w:rsidP="003A727E">
      <w:pPr>
        <w:pStyle w:val="Heading2"/>
        <w:spacing w:before="64"/>
        <w:ind w:right="3403"/>
        <w:rPr>
          <w:rFonts w:ascii="Arial" w:hAnsi="Arial" w:cs="Arial"/>
          <w:sz w:val="24"/>
          <w:szCs w:val="24"/>
        </w:rPr>
      </w:pPr>
      <w:r w:rsidRPr="003A727E">
        <w:rPr>
          <w:rFonts w:ascii="Arial" w:hAnsi="Arial" w:cs="Arial"/>
          <w:sz w:val="24"/>
          <w:szCs w:val="24"/>
        </w:rPr>
        <w:t xml:space="preserve">                                             IL CONSIGLIO D’ISTITUTO</w:t>
      </w:r>
    </w:p>
    <w:p w:rsidR="003A727E" w:rsidRPr="003A727E" w:rsidRDefault="003A727E" w:rsidP="003A727E">
      <w:pPr>
        <w:pStyle w:val="Corpodeltesto"/>
        <w:spacing w:before="12"/>
        <w:rPr>
          <w:rFonts w:ascii="Arial" w:hAnsi="Arial" w:cs="Arial"/>
          <w:b/>
          <w:sz w:val="24"/>
          <w:szCs w:val="24"/>
        </w:rPr>
      </w:pPr>
    </w:p>
    <w:p w:rsidR="003A727E" w:rsidRPr="003A727E" w:rsidRDefault="003A727E" w:rsidP="003A727E">
      <w:pPr>
        <w:pStyle w:val="Corpodeltesto"/>
        <w:spacing w:line="288" w:lineRule="auto"/>
        <w:ind w:left="112" w:right="105"/>
        <w:jc w:val="both"/>
        <w:rPr>
          <w:rFonts w:ascii="Arial" w:hAnsi="Arial" w:cs="Arial"/>
          <w:sz w:val="24"/>
          <w:szCs w:val="24"/>
        </w:rPr>
      </w:pPr>
      <w:r w:rsidRPr="003A727E">
        <w:rPr>
          <w:rFonts w:ascii="Arial" w:hAnsi="Arial" w:cs="Arial"/>
          <w:b/>
          <w:sz w:val="24"/>
          <w:szCs w:val="24"/>
        </w:rPr>
        <w:t xml:space="preserve">VISTE </w:t>
      </w:r>
      <w:r w:rsidRPr="003A727E">
        <w:rPr>
          <w:rFonts w:ascii="Arial" w:hAnsi="Arial" w:cs="Arial"/>
          <w:sz w:val="24"/>
          <w:szCs w:val="24"/>
        </w:rPr>
        <w:t>le norme sull’autonomia delle istituzioni scolastiche previste dalla legge 59/97, dal D.Lgs. 112/98 e dal DPR 275/99;</w:t>
      </w:r>
    </w:p>
    <w:p w:rsidR="003A727E" w:rsidRPr="003A727E" w:rsidRDefault="003A727E" w:rsidP="003A727E">
      <w:pPr>
        <w:pStyle w:val="Corpodeltesto"/>
        <w:spacing w:line="288" w:lineRule="auto"/>
        <w:ind w:left="112" w:right="102"/>
        <w:jc w:val="both"/>
        <w:rPr>
          <w:rFonts w:ascii="Arial" w:hAnsi="Arial" w:cs="Arial"/>
          <w:sz w:val="24"/>
          <w:szCs w:val="24"/>
        </w:rPr>
      </w:pPr>
      <w:r w:rsidRPr="003A727E">
        <w:rPr>
          <w:rFonts w:ascii="Arial" w:hAnsi="Arial" w:cs="Arial"/>
          <w:b/>
          <w:sz w:val="24"/>
          <w:szCs w:val="24"/>
        </w:rPr>
        <w:t xml:space="preserve">VISTO </w:t>
      </w:r>
      <w:r w:rsidRPr="003A727E">
        <w:rPr>
          <w:rFonts w:ascii="Arial" w:hAnsi="Arial" w:cs="Arial"/>
          <w:sz w:val="24"/>
          <w:szCs w:val="24"/>
        </w:rPr>
        <w:t>l’art. 33, comma 2, del D.I. 44 del 1/2/2001 con il quale viene attribuita al Consiglio di Istituto la competenza a determinare i criteri e i limiti per lo svolgimento dell’attività negoziale da parte del Dirigente;</w:t>
      </w:r>
    </w:p>
    <w:p w:rsidR="003A727E" w:rsidRPr="003A727E" w:rsidRDefault="003A727E" w:rsidP="003A727E">
      <w:pPr>
        <w:pStyle w:val="Corpodeltesto"/>
        <w:spacing w:before="1" w:line="288" w:lineRule="auto"/>
        <w:ind w:left="112" w:right="102"/>
        <w:jc w:val="both"/>
        <w:rPr>
          <w:rFonts w:ascii="Arial" w:hAnsi="Arial" w:cs="Arial"/>
          <w:sz w:val="24"/>
          <w:szCs w:val="24"/>
        </w:rPr>
      </w:pPr>
      <w:r w:rsidRPr="003A727E">
        <w:rPr>
          <w:rFonts w:ascii="Arial" w:hAnsi="Arial" w:cs="Arial"/>
          <w:b/>
          <w:sz w:val="24"/>
          <w:szCs w:val="24"/>
        </w:rPr>
        <w:t xml:space="preserve">VISTO </w:t>
      </w:r>
      <w:r w:rsidRPr="003A727E">
        <w:rPr>
          <w:rFonts w:ascii="Arial" w:hAnsi="Arial" w:cs="Arial"/>
          <w:sz w:val="24"/>
          <w:szCs w:val="24"/>
        </w:rPr>
        <w:t>il D.Lgs. 165/2001, modificato dal D.Lgs. 150/2009 di attuazione della legge 15 del 4 marzo 2009;</w:t>
      </w:r>
    </w:p>
    <w:p w:rsidR="003A727E" w:rsidRPr="003A727E" w:rsidRDefault="003A727E" w:rsidP="003A727E">
      <w:pPr>
        <w:pStyle w:val="Corpodeltesto"/>
        <w:spacing w:line="242" w:lineRule="exact"/>
        <w:ind w:left="112"/>
        <w:jc w:val="both"/>
        <w:rPr>
          <w:rFonts w:ascii="Arial" w:hAnsi="Arial" w:cs="Arial"/>
          <w:sz w:val="24"/>
          <w:szCs w:val="24"/>
        </w:rPr>
      </w:pPr>
      <w:r w:rsidRPr="003A727E">
        <w:rPr>
          <w:rFonts w:ascii="Arial" w:hAnsi="Arial" w:cs="Arial"/>
          <w:b/>
          <w:sz w:val="24"/>
          <w:szCs w:val="24"/>
        </w:rPr>
        <w:t xml:space="preserve">VISTO </w:t>
      </w:r>
      <w:r w:rsidRPr="003A727E">
        <w:rPr>
          <w:rFonts w:ascii="Arial" w:hAnsi="Arial" w:cs="Arial"/>
          <w:sz w:val="24"/>
          <w:szCs w:val="24"/>
        </w:rPr>
        <w:t>l’art. 36 del D.Lgs. n. 50 del 18 aprile   2016;</w:t>
      </w:r>
    </w:p>
    <w:p w:rsidR="003A727E" w:rsidRPr="003A727E" w:rsidRDefault="003A727E" w:rsidP="003A727E">
      <w:pPr>
        <w:pStyle w:val="Corpodeltesto"/>
        <w:spacing w:before="49" w:line="288" w:lineRule="auto"/>
        <w:ind w:left="118" w:right="103" w:hanging="3"/>
        <w:jc w:val="both"/>
        <w:rPr>
          <w:rFonts w:ascii="Arial" w:hAnsi="Arial" w:cs="Arial"/>
          <w:sz w:val="24"/>
          <w:szCs w:val="24"/>
        </w:rPr>
      </w:pPr>
      <w:r w:rsidRPr="003A727E">
        <w:rPr>
          <w:rFonts w:ascii="Arial" w:hAnsi="Arial" w:cs="Arial"/>
          <w:b/>
          <w:sz w:val="24"/>
          <w:szCs w:val="24"/>
        </w:rPr>
        <w:t xml:space="preserve">CONSIDERATA </w:t>
      </w:r>
      <w:r w:rsidR="000D652D">
        <w:rPr>
          <w:rFonts w:ascii="Arial" w:hAnsi="Arial" w:cs="Arial"/>
          <w:sz w:val="24"/>
          <w:szCs w:val="24"/>
        </w:rPr>
        <w:t xml:space="preserve">la fattispecie per cui </w:t>
      </w:r>
      <w:r w:rsidRPr="003A727E">
        <w:rPr>
          <w:rFonts w:ascii="Arial" w:hAnsi="Arial" w:cs="Arial"/>
          <w:sz w:val="24"/>
          <w:szCs w:val="24"/>
        </w:rPr>
        <w:t>l</w:t>
      </w:r>
      <w:r w:rsidR="000D652D">
        <w:rPr>
          <w:rFonts w:ascii="Arial" w:hAnsi="Arial" w:cs="Arial"/>
          <w:sz w:val="24"/>
          <w:szCs w:val="24"/>
        </w:rPr>
        <w:t>’Istituzione Scolastica, in quanto stazione appaltante, adotti</w:t>
      </w:r>
      <w:r w:rsidRPr="003A727E">
        <w:rPr>
          <w:rFonts w:ascii="Arial" w:hAnsi="Arial" w:cs="Arial"/>
          <w:sz w:val="24"/>
          <w:szCs w:val="24"/>
        </w:rPr>
        <w:t xml:space="preserve"> un regolamento interno per le acquisizioni di lavori, forniture e servizi di importo in</w:t>
      </w:r>
      <w:r w:rsidR="000D652D">
        <w:rPr>
          <w:rFonts w:ascii="Arial" w:hAnsi="Arial" w:cs="Arial"/>
          <w:sz w:val="24"/>
          <w:szCs w:val="24"/>
        </w:rPr>
        <w:t>feriore alle soglie comunitarie;</w:t>
      </w:r>
    </w:p>
    <w:p w:rsidR="003A727E" w:rsidRPr="003A727E" w:rsidRDefault="003A727E" w:rsidP="003A727E">
      <w:pPr>
        <w:pStyle w:val="Corpodeltesto"/>
        <w:spacing w:before="1" w:line="285" w:lineRule="auto"/>
        <w:ind w:left="112" w:right="106"/>
        <w:jc w:val="both"/>
        <w:rPr>
          <w:rFonts w:ascii="Arial" w:hAnsi="Arial" w:cs="Arial"/>
          <w:sz w:val="24"/>
          <w:szCs w:val="24"/>
        </w:rPr>
      </w:pPr>
      <w:r w:rsidRPr="003A727E">
        <w:rPr>
          <w:rFonts w:ascii="Arial" w:hAnsi="Arial" w:cs="Arial"/>
          <w:b/>
          <w:w w:val="105"/>
          <w:sz w:val="24"/>
          <w:szCs w:val="24"/>
        </w:rPr>
        <w:t xml:space="preserve">CONSIDERATO </w:t>
      </w:r>
      <w:r w:rsidRPr="003A727E">
        <w:rPr>
          <w:rFonts w:ascii="Arial" w:hAnsi="Arial" w:cs="Arial"/>
          <w:w w:val="105"/>
          <w:sz w:val="24"/>
          <w:szCs w:val="24"/>
        </w:rPr>
        <w:t>che il provvedimento de quo si configura quale atto di natura regolamentare idoneo ad individuare tali fattispecie;</w:t>
      </w:r>
    </w:p>
    <w:p w:rsidR="003A727E" w:rsidRDefault="003A727E" w:rsidP="003A727E">
      <w:pPr>
        <w:pStyle w:val="Corpodeltesto"/>
        <w:spacing w:before="3" w:line="285" w:lineRule="auto"/>
        <w:ind w:left="113" w:right="115"/>
        <w:jc w:val="both"/>
        <w:rPr>
          <w:rFonts w:ascii="Arial" w:hAnsi="Arial" w:cs="Arial"/>
          <w:sz w:val="24"/>
          <w:szCs w:val="24"/>
        </w:rPr>
      </w:pPr>
      <w:r w:rsidRPr="003A727E">
        <w:rPr>
          <w:rFonts w:ascii="Arial" w:hAnsi="Arial" w:cs="Arial"/>
          <w:b/>
          <w:sz w:val="24"/>
          <w:szCs w:val="24"/>
        </w:rPr>
        <w:t>CONSIDERATO</w:t>
      </w:r>
      <w:r w:rsidRPr="003A727E">
        <w:rPr>
          <w:rFonts w:ascii="Arial" w:hAnsi="Arial" w:cs="Arial"/>
          <w:sz w:val="24"/>
          <w:szCs w:val="24"/>
        </w:rPr>
        <w:t>, inoltre, che tale Regolamento rappresenta l’atto propedeutico  alla determina di ogni singola acquisizione in economia;</w:t>
      </w:r>
    </w:p>
    <w:p w:rsidR="000D652D" w:rsidRPr="003A727E" w:rsidRDefault="000D652D" w:rsidP="003A727E">
      <w:pPr>
        <w:pStyle w:val="Corpodeltesto"/>
        <w:spacing w:before="3" w:line="285" w:lineRule="auto"/>
        <w:ind w:left="113" w:right="115"/>
        <w:jc w:val="both"/>
        <w:rPr>
          <w:rFonts w:ascii="Arial" w:hAnsi="Arial" w:cs="Arial"/>
          <w:sz w:val="24"/>
          <w:szCs w:val="24"/>
        </w:rPr>
      </w:pPr>
    </w:p>
    <w:p w:rsidR="003A727E" w:rsidRPr="003A727E" w:rsidRDefault="003A727E" w:rsidP="003A727E">
      <w:pPr>
        <w:pStyle w:val="Corpodeltesto"/>
        <w:spacing w:before="2"/>
        <w:rPr>
          <w:rFonts w:ascii="Arial" w:hAnsi="Arial" w:cs="Arial"/>
          <w:sz w:val="24"/>
          <w:szCs w:val="24"/>
        </w:rPr>
      </w:pPr>
    </w:p>
    <w:p w:rsidR="003A727E" w:rsidRPr="003A727E" w:rsidRDefault="003A727E" w:rsidP="003A727E">
      <w:pPr>
        <w:pStyle w:val="Heading2"/>
        <w:ind w:left="3404" w:right="3403"/>
        <w:rPr>
          <w:rFonts w:ascii="Arial" w:hAnsi="Arial" w:cs="Arial"/>
          <w:sz w:val="24"/>
          <w:szCs w:val="24"/>
        </w:rPr>
      </w:pPr>
      <w:r w:rsidRPr="003A727E">
        <w:rPr>
          <w:rFonts w:ascii="Arial" w:hAnsi="Arial" w:cs="Arial"/>
          <w:sz w:val="24"/>
          <w:szCs w:val="24"/>
        </w:rPr>
        <w:lastRenderedPageBreak/>
        <w:t>ADOTTA</w:t>
      </w:r>
    </w:p>
    <w:p w:rsidR="003A727E" w:rsidRPr="003A727E" w:rsidRDefault="003A727E" w:rsidP="003A727E">
      <w:pPr>
        <w:pStyle w:val="Corpodeltesto"/>
        <w:spacing w:before="2"/>
        <w:rPr>
          <w:rFonts w:ascii="Arial" w:hAnsi="Arial" w:cs="Arial"/>
          <w:b/>
          <w:sz w:val="24"/>
          <w:szCs w:val="24"/>
        </w:rPr>
      </w:pPr>
    </w:p>
    <w:p w:rsidR="003A727E" w:rsidRPr="003A727E" w:rsidRDefault="003A727E" w:rsidP="003A727E">
      <w:pPr>
        <w:pStyle w:val="Corpodeltesto"/>
        <w:ind w:left="3405" w:right="3403"/>
        <w:jc w:val="center"/>
        <w:rPr>
          <w:rFonts w:ascii="Arial" w:hAnsi="Arial" w:cs="Arial"/>
          <w:sz w:val="24"/>
          <w:szCs w:val="24"/>
        </w:rPr>
      </w:pPr>
      <w:r w:rsidRPr="003A727E">
        <w:rPr>
          <w:rFonts w:ascii="Arial" w:hAnsi="Arial" w:cs="Arial"/>
          <w:sz w:val="24"/>
          <w:szCs w:val="24"/>
        </w:rPr>
        <w:t>il seguente Regolamento</w:t>
      </w:r>
    </w:p>
    <w:p w:rsidR="003A727E" w:rsidRPr="003A727E" w:rsidRDefault="003A727E" w:rsidP="003A727E">
      <w:pPr>
        <w:pStyle w:val="Corpodeltesto"/>
        <w:spacing w:before="12"/>
        <w:rPr>
          <w:rFonts w:ascii="Arial" w:hAnsi="Arial" w:cs="Arial"/>
          <w:sz w:val="24"/>
          <w:szCs w:val="24"/>
        </w:rPr>
      </w:pPr>
    </w:p>
    <w:p w:rsidR="003A727E" w:rsidRPr="003A727E" w:rsidRDefault="003A727E" w:rsidP="003A727E">
      <w:pPr>
        <w:pStyle w:val="Heading2"/>
        <w:ind w:left="3403" w:right="3403"/>
        <w:rPr>
          <w:rFonts w:ascii="Arial" w:hAnsi="Arial" w:cs="Arial"/>
          <w:sz w:val="24"/>
          <w:szCs w:val="24"/>
        </w:rPr>
      </w:pPr>
      <w:r w:rsidRPr="003A727E">
        <w:rPr>
          <w:rFonts w:ascii="Arial" w:hAnsi="Arial" w:cs="Arial"/>
          <w:sz w:val="24"/>
          <w:szCs w:val="24"/>
        </w:rPr>
        <w:t>Art. 1</w:t>
      </w:r>
    </w:p>
    <w:p w:rsidR="003A727E" w:rsidRPr="003A727E" w:rsidRDefault="003A727E" w:rsidP="003A727E">
      <w:pPr>
        <w:pStyle w:val="Corpodeltesto"/>
        <w:spacing w:before="47" w:line="288" w:lineRule="auto"/>
        <w:ind w:left="112" w:right="105" w:firstLine="1"/>
        <w:jc w:val="both"/>
        <w:rPr>
          <w:rFonts w:ascii="Arial" w:hAnsi="Arial" w:cs="Arial"/>
          <w:sz w:val="24"/>
          <w:szCs w:val="24"/>
        </w:rPr>
      </w:pPr>
      <w:r w:rsidRPr="003A727E">
        <w:rPr>
          <w:rFonts w:ascii="Arial" w:hAnsi="Arial" w:cs="Arial"/>
          <w:sz w:val="24"/>
          <w:szCs w:val="24"/>
        </w:rPr>
        <w:t xml:space="preserve">Il presente Regolamento disciplina le modalità, i limiti e le procedure da seguire per l’acquisizione di lavori, servizi e forniture di importo inferiore alle soglie di cui all'articolo 35 del D.Lgs. n. 50 del 18 aprile 2016, di seguito denominato, per brevità, </w:t>
      </w:r>
      <w:r w:rsidRPr="003A727E">
        <w:rPr>
          <w:rFonts w:ascii="Arial" w:hAnsi="Arial" w:cs="Arial"/>
          <w:sz w:val="24"/>
          <w:szCs w:val="24"/>
          <w:u w:val="single"/>
        </w:rPr>
        <w:t>importo sotto soglia</w:t>
      </w:r>
      <w:r w:rsidRPr="003A727E">
        <w:rPr>
          <w:rFonts w:ascii="Arial" w:hAnsi="Arial" w:cs="Arial"/>
          <w:sz w:val="24"/>
          <w:szCs w:val="24"/>
        </w:rPr>
        <w:t>, in riferimento all’art 36 dello stesso Decreto.</w:t>
      </w:r>
    </w:p>
    <w:p w:rsidR="003A727E" w:rsidRPr="003A727E" w:rsidRDefault="003A727E" w:rsidP="003A727E">
      <w:pPr>
        <w:pStyle w:val="Corpodeltesto"/>
        <w:spacing w:before="12"/>
        <w:rPr>
          <w:rFonts w:ascii="Arial" w:hAnsi="Arial" w:cs="Arial"/>
          <w:sz w:val="24"/>
          <w:szCs w:val="24"/>
        </w:rPr>
      </w:pPr>
    </w:p>
    <w:p w:rsidR="003A727E" w:rsidRPr="003A727E" w:rsidRDefault="003A727E" w:rsidP="003A727E">
      <w:pPr>
        <w:pStyle w:val="Heading2"/>
        <w:ind w:left="3404" w:right="3403"/>
        <w:rPr>
          <w:rFonts w:ascii="Arial" w:hAnsi="Arial" w:cs="Arial"/>
          <w:sz w:val="24"/>
          <w:szCs w:val="24"/>
        </w:rPr>
      </w:pPr>
      <w:r w:rsidRPr="003A727E">
        <w:rPr>
          <w:rFonts w:ascii="Arial" w:hAnsi="Arial" w:cs="Arial"/>
          <w:sz w:val="24"/>
          <w:szCs w:val="24"/>
        </w:rPr>
        <w:t>Art. 2</w:t>
      </w:r>
    </w:p>
    <w:p w:rsidR="003A727E" w:rsidRPr="003A727E" w:rsidRDefault="003A727E" w:rsidP="003A727E">
      <w:pPr>
        <w:pStyle w:val="Corpodeltesto"/>
        <w:spacing w:before="47" w:line="288" w:lineRule="auto"/>
        <w:ind w:left="112" w:right="105"/>
        <w:jc w:val="both"/>
        <w:rPr>
          <w:rFonts w:ascii="Arial" w:hAnsi="Arial" w:cs="Arial"/>
          <w:sz w:val="24"/>
          <w:szCs w:val="24"/>
        </w:rPr>
      </w:pPr>
      <w:r w:rsidRPr="003A727E">
        <w:rPr>
          <w:rFonts w:ascii="Arial" w:hAnsi="Arial" w:cs="Arial"/>
          <w:sz w:val="24"/>
          <w:szCs w:val="24"/>
        </w:rPr>
        <w:t>L’Istituto Scolastico procede all’affidamento di lavori, servizi e forniture  di  importo  sotto soglia, secondo le seguenti modalità:</w:t>
      </w:r>
    </w:p>
    <w:p w:rsidR="003A727E" w:rsidRPr="003A727E" w:rsidRDefault="003A727E" w:rsidP="003A727E">
      <w:pPr>
        <w:pStyle w:val="Paragrafoelenco"/>
        <w:numPr>
          <w:ilvl w:val="0"/>
          <w:numId w:val="1"/>
        </w:numPr>
        <w:tabs>
          <w:tab w:val="left" w:pos="473"/>
        </w:tabs>
        <w:spacing w:line="288" w:lineRule="auto"/>
        <w:ind w:right="105"/>
        <w:rPr>
          <w:rFonts w:ascii="Arial" w:hAnsi="Arial" w:cs="Arial"/>
          <w:sz w:val="24"/>
          <w:szCs w:val="24"/>
        </w:rPr>
      </w:pPr>
      <w:r w:rsidRPr="003A727E">
        <w:rPr>
          <w:rFonts w:ascii="Arial" w:hAnsi="Arial" w:cs="Arial"/>
          <w:sz w:val="24"/>
          <w:szCs w:val="24"/>
        </w:rPr>
        <w:t xml:space="preserve">per affidamenti di importo inferiore a </w:t>
      </w:r>
      <w:r w:rsidRPr="003A727E">
        <w:rPr>
          <w:rFonts w:ascii="Arial" w:hAnsi="Arial" w:cs="Arial"/>
          <w:b/>
          <w:sz w:val="24"/>
          <w:szCs w:val="24"/>
        </w:rPr>
        <w:t xml:space="preserve">4.000 </w:t>
      </w:r>
      <w:r w:rsidRPr="003A727E">
        <w:rPr>
          <w:rFonts w:ascii="Arial" w:hAnsi="Arial" w:cs="Arial"/>
          <w:sz w:val="24"/>
          <w:szCs w:val="24"/>
        </w:rPr>
        <w:t xml:space="preserve">euro </w:t>
      </w:r>
      <w:r w:rsidR="000D652D">
        <w:rPr>
          <w:rFonts w:ascii="Arial" w:hAnsi="Arial" w:cs="Arial"/>
          <w:sz w:val="24"/>
          <w:szCs w:val="24"/>
        </w:rPr>
        <w:t xml:space="preserve">(limite precedentemente stabilito dal Consiglio d’Istituto) </w:t>
      </w:r>
      <w:r w:rsidRPr="003A727E">
        <w:rPr>
          <w:rFonts w:ascii="Arial" w:hAnsi="Arial" w:cs="Arial"/>
          <w:sz w:val="24"/>
          <w:szCs w:val="24"/>
        </w:rPr>
        <w:t xml:space="preserve">o per i lavori in amministrazione diretta, mediante </w:t>
      </w:r>
      <w:r w:rsidRPr="003A727E">
        <w:rPr>
          <w:rFonts w:ascii="Arial" w:hAnsi="Arial" w:cs="Arial"/>
          <w:b/>
          <w:sz w:val="24"/>
          <w:szCs w:val="24"/>
        </w:rPr>
        <w:t>affidamento diretto</w:t>
      </w:r>
      <w:r w:rsidRPr="003A727E">
        <w:rPr>
          <w:rFonts w:ascii="Arial" w:hAnsi="Arial" w:cs="Arial"/>
          <w:sz w:val="24"/>
          <w:szCs w:val="24"/>
        </w:rPr>
        <w:t>, adeguatamente</w:t>
      </w:r>
      <w:r w:rsidRPr="003A727E">
        <w:rPr>
          <w:rFonts w:ascii="Arial" w:hAnsi="Arial" w:cs="Arial"/>
          <w:spacing w:val="29"/>
          <w:sz w:val="24"/>
          <w:szCs w:val="24"/>
        </w:rPr>
        <w:t xml:space="preserve"> </w:t>
      </w:r>
      <w:r w:rsidRPr="003A727E">
        <w:rPr>
          <w:rFonts w:ascii="Arial" w:hAnsi="Arial" w:cs="Arial"/>
          <w:sz w:val="24"/>
          <w:szCs w:val="24"/>
        </w:rPr>
        <w:t>motivato;</w:t>
      </w:r>
    </w:p>
    <w:p w:rsidR="003A727E" w:rsidRPr="003A727E" w:rsidRDefault="003A727E" w:rsidP="003A727E">
      <w:pPr>
        <w:pStyle w:val="Paragrafoelenco"/>
        <w:numPr>
          <w:ilvl w:val="0"/>
          <w:numId w:val="1"/>
        </w:numPr>
        <w:tabs>
          <w:tab w:val="left" w:pos="473"/>
        </w:tabs>
        <w:spacing w:line="288" w:lineRule="auto"/>
        <w:ind w:right="105"/>
        <w:rPr>
          <w:rFonts w:ascii="Arial" w:hAnsi="Arial" w:cs="Arial"/>
          <w:sz w:val="24"/>
          <w:szCs w:val="24"/>
        </w:rPr>
      </w:pPr>
      <w:r w:rsidRPr="003A727E">
        <w:rPr>
          <w:rFonts w:ascii="Arial" w:hAnsi="Arial" w:cs="Arial"/>
          <w:sz w:val="24"/>
          <w:szCs w:val="24"/>
        </w:rPr>
        <w:t xml:space="preserve">per affidamenti di importo </w:t>
      </w:r>
      <w:r w:rsidRPr="003A727E">
        <w:rPr>
          <w:rFonts w:ascii="Arial" w:hAnsi="Arial" w:cs="Arial"/>
          <w:b/>
          <w:sz w:val="24"/>
          <w:szCs w:val="24"/>
        </w:rPr>
        <w:t>tra 4.000 e  40.000  euro</w:t>
      </w:r>
      <w:r w:rsidRPr="003A727E">
        <w:rPr>
          <w:rFonts w:ascii="Arial" w:hAnsi="Arial" w:cs="Arial"/>
          <w:sz w:val="24"/>
          <w:szCs w:val="24"/>
        </w:rPr>
        <w:t xml:space="preserve">,  mediante  </w:t>
      </w:r>
      <w:r w:rsidRPr="003A727E">
        <w:rPr>
          <w:rFonts w:ascii="Arial" w:hAnsi="Arial" w:cs="Arial"/>
          <w:b/>
          <w:sz w:val="24"/>
          <w:szCs w:val="24"/>
        </w:rPr>
        <w:t xml:space="preserve">procedura </w:t>
      </w:r>
      <w:r w:rsidRPr="003A727E">
        <w:rPr>
          <w:rFonts w:ascii="Arial" w:hAnsi="Arial" w:cs="Arial"/>
          <w:b/>
          <w:spacing w:val="2"/>
          <w:sz w:val="24"/>
          <w:szCs w:val="24"/>
        </w:rPr>
        <w:t xml:space="preserve">comparativa </w:t>
      </w:r>
      <w:r w:rsidRPr="003A727E">
        <w:rPr>
          <w:rFonts w:ascii="Arial" w:hAnsi="Arial" w:cs="Arial"/>
          <w:sz w:val="24"/>
          <w:szCs w:val="24"/>
        </w:rPr>
        <w:t xml:space="preserve">di cui all’art. 34  del  D.I.  44/2001,  con  invito  di  </w:t>
      </w:r>
      <w:r w:rsidRPr="003A727E">
        <w:rPr>
          <w:rFonts w:ascii="Arial" w:hAnsi="Arial" w:cs="Arial"/>
          <w:b/>
          <w:sz w:val="24"/>
          <w:szCs w:val="24"/>
        </w:rPr>
        <w:t>3  operatori economici</w:t>
      </w:r>
      <w:r w:rsidRPr="003A727E">
        <w:rPr>
          <w:rFonts w:ascii="Arial" w:hAnsi="Arial" w:cs="Arial"/>
          <w:sz w:val="24"/>
          <w:szCs w:val="24"/>
        </w:rPr>
        <w:t>; l’osservanza di tale ultimo obbligo è esclusa quando non sia  possibile  acquisire da altri operatori il medesimo bene sul mercato di</w:t>
      </w:r>
      <w:r w:rsidRPr="003A727E">
        <w:rPr>
          <w:rFonts w:ascii="Arial" w:hAnsi="Arial" w:cs="Arial"/>
          <w:spacing w:val="-1"/>
          <w:sz w:val="24"/>
          <w:szCs w:val="24"/>
        </w:rPr>
        <w:t xml:space="preserve"> </w:t>
      </w:r>
      <w:r w:rsidRPr="003A727E">
        <w:rPr>
          <w:rFonts w:ascii="Arial" w:hAnsi="Arial" w:cs="Arial"/>
          <w:sz w:val="24"/>
          <w:szCs w:val="24"/>
        </w:rPr>
        <w:t>riferimento;</w:t>
      </w:r>
    </w:p>
    <w:p w:rsidR="003A727E" w:rsidRPr="003A727E" w:rsidRDefault="003A727E" w:rsidP="003A727E">
      <w:pPr>
        <w:pStyle w:val="Paragrafoelenco"/>
        <w:numPr>
          <w:ilvl w:val="0"/>
          <w:numId w:val="1"/>
        </w:numPr>
        <w:tabs>
          <w:tab w:val="left" w:pos="474"/>
        </w:tabs>
        <w:spacing w:before="1" w:line="288" w:lineRule="auto"/>
        <w:ind w:left="473" w:right="108"/>
        <w:rPr>
          <w:rFonts w:ascii="Arial" w:hAnsi="Arial" w:cs="Arial"/>
          <w:sz w:val="24"/>
          <w:szCs w:val="24"/>
        </w:rPr>
      </w:pPr>
      <w:r w:rsidRPr="003A727E">
        <w:rPr>
          <w:rFonts w:ascii="Arial" w:hAnsi="Arial" w:cs="Arial"/>
          <w:sz w:val="24"/>
          <w:szCs w:val="24"/>
        </w:rPr>
        <w:t xml:space="preserve">per affidamenti di importo pari o superiore </w:t>
      </w:r>
      <w:r w:rsidRPr="003A727E">
        <w:rPr>
          <w:rFonts w:ascii="Arial" w:hAnsi="Arial" w:cs="Arial"/>
          <w:b/>
          <w:sz w:val="24"/>
          <w:szCs w:val="24"/>
        </w:rPr>
        <w:t xml:space="preserve">a 40.000 euro e inferiore a 150.000 euro per i lavori, </w:t>
      </w:r>
      <w:r w:rsidRPr="003A727E">
        <w:rPr>
          <w:rFonts w:ascii="Arial" w:hAnsi="Arial" w:cs="Arial"/>
          <w:sz w:val="24"/>
          <w:szCs w:val="24"/>
        </w:rPr>
        <w:t xml:space="preserve">o superiore </w:t>
      </w:r>
      <w:r w:rsidRPr="003A727E">
        <w:rPr>
          <w:rFonts w:ascii="Arial" w:hAnsi="Arial" w:cs="Arial"/>
          <w:b/>
          <w:sz w:val="24"/>
          <w:szCs w:val="24"/>
        </w:rPr>
        <w:t>a 40.000 euro e inferiore a 209.000 euro per le forniture e  i servizi</w:t>
      </w:r>
      <w:r w:rsidRPr="003A727E">
        <w:rPr>
          <w:rFonts w:ascii="Arial" w:hAnsi="Arial" w:cs="Arial"/>
          <w:sz w:val="24"/>
          <w:szCs w:val="24"/>
        </w:rPr>
        <w:t xml:space="preserve">, mediante </w:t>
      </w:r>
      <w:r w:rsidRPr="003A727E">
        <w:rPr>
          <w:rFonts w:ascii="Arial" w:hAnsi="Arial" w:cs="Arial"/>
          <w:b/>
          <w:sz w:val="24"/>
          <w:szCs w:val="24"/>
        </w:rPr>
        <w:t xml:space="preserve">procedura negoziata </w:t>
      </w:r>
      <w:r w:rsidRPr="003A727E">
        <w:rPr>
          <w:rFonts w:ascii="Arial" w:hAnsi="Arial" w:cs="Arial"/>
          <w:sz w:val="24"/>
          <w:szCs w:val="24"/>
        </w:rPr>
        <w:t xml:space="preserve">previa consultazione, ove esistenti, di almeno   </w:t>
      </w:r>
      <w:r w:rsidRPr="003A727E">
        <w:rPr>
          <w:rFonts w:ascii="Arial" w:hAnsi="Arial" w:cs="Arial"/>
          <w:b/>
          <w:sz w:val="24"/>
          <w:szCs w:val="24"/>
        </w:rPr>
        <w:t xml:space="preserve">5 operatori economici </w:t>
      </w:r>
      <w:r w:rsidRPr="003A727E">
        <w:rPr>
          <w:rFonts w:ascii="Arial" w:hAnsi="Arial" w:cs="Arial"/>
          <w:sz w:val="24"/>
          <w:szCs w:val="24"/>
        </w:rPr>
        <w:t>individuati sulla base di indagini di mercato o tramite elenchi di operatori economici, nel rispetto di un criterio di rotazione degli</w:t>
      </w:r>
      <w:r w:rsidRPr="003A727E">
        <w:rPr>
          <w:rFonts w:ascii="Arial" w:hAnsi="Arial" w:cs="Arial"/>
          <w:spacing w:val="43"/>
          <w:sz w:val="24"/>
          <w:szCs w:val="24"/>
        </w:rPr>
        <w:t xml:space="preserve"> </w:t>
      </w:r>
      <w:r w:rsidRPr="003A727E">
        <w:rPr>
          <w:rFonts w:ascii="Arial" w:hAnsi="Arial" w:cs="Arial"/>
          <w:sz w:val="24"/>
          <w:szCs w:val="24"/>
        </w:rPr>
        <w:t>inviti.</w:t>
      </w:r>
    </w:p>
    <w:p w:rsidR="003A727E" w:rsidRPr="003A727E" w:rsidRDefault="003A727E" w:rsidP="003A727E">
      <w:pPr>
        <w:pStyle w:val="Corpodeltesto"/>
        <w:spacing w:line="242" w:lineRule="exact"/>
        <w:ind w:left="113"/>
        <w:jc w:val="both"/>
        <w:rPr>
          <w:rFonts w:ascii="Arial" w:hAnsi="Arial" w:cs="Arial"/>
          <w:sz w:val="24"/>
          <w:szCs w:val="24"/>
        </w:rPr>
      </w:pPr>
      <w:r w:rsidRPr="003A727E">
        <w:rPr>
          <w:rFonts w:ascii="Arial" w:hAnsi="Arial" w:cs="Arial"/>
          <w:sz w:val="24"/>
          <w:szCs w:val="24"/>
        </w:rPr>
        <w:t>Tutti gli importi di cui al presente articolo devono intendersi al netto d’IVA.</w:t>
      </w:r>
    </w:p>
    <w:p w:rsidR="003A727E" w:rsidRPr="003A727E" w:rsidRDefault="003A727E" w:rsidP="003A727E">
      <w:pPr>
        <w:pStyle w:val="Corpodeltesto"/>
        <w:spacing w:before="64" w:line="288" w:lineRule="auto"/>
        <w:ind w:left="112" w:right="129"/>
        <w:jc w:val="both"/>
        <w:rPr>
          <w:rFonts w:ascii="Arial" w:hAnsi="Arial" w:cs="Arial"/>
          <w:sz w:val="24"/>
          <w:szCs w:val="24"/>
        </w:rPr>
      </w:pPr>
      <w:r w:rsidRPr="003A727E">
        <w:rPr>
          <w:rFonts w:ascii="Arial" w:hAnsi="Arial" w:cs="Arial"/>
          <w:sz w:val="24"/>
          <w:szCs w:val="24"/>
        </w:rPr>
        <w:t>L’Istituto Scolastico procede all’affidamento, nei casi sopra indicati, previa Determina di indizione della procedura in economia, ai sensi dell’art. 32, comma 2, del D.Lgs. n. 50 del 18 aprile 2016.</w:t>
      </w:r>
    </w:p>
    <w:p w:rsidR="003A727E" w:rsidRPr="003A727E" w:rsidRDefault="003A727E" w:rsidP="003A727E">
      <w:pPr>
        <w:pStyle w:val="Corpodeltesto"/>
        <w:spacing w:before="3"/>
        <w:rPr>
          <w:rFonts w:ascii="Arial" w:hAnsi="Arial" w:cs="Arial"/>
          <w:sz w:val="24"/>
          <w:szCs w:val="24"/>
        </w:rPr>
      </w:pPr>
    </w:p>
    <w:p w:rsidR="003A727E" w:rsidRPr="003A727E" w:rsidRDefault="003A727E" w:rsidP="003A727E">
      <w:pPr>
        <w:pStyle w:val="Heading2"/>
        <w:jc w:val="left"/>
        <w:rPr>
          <w:rFonts w:ascii="Arial" w:hAnsi="Arial" w:cs="Arial"/>
          <w:sz w:val="24"/>
          <w:szCs w:val="24"/>
        </w:rPr>
      </w:pPr>
      <w:r>
        <w:rPr>
          <w:rFonts w:ascii="Arial" w:hAnsi="Arial" w:cs="Arial"/>
          <w:sz w:val="24"/>
          <w:szCs w:val="24"/>
        </w:rPr>
        <w:t xml:space="preserve">                                                                </w:t>
      </w:r>
      <w:r w:rsidR="000D652D">
        <w:rPr>
          <w:rFonts w:ascii="Arial" w:hAnsi="Arial" w:cs="Arial"/>
          <w:sz w:val="24"/>
          <w:szCs w:val="24"/>
        </w:rPr>
        <w:t>Art. 3</w:t>
      </w:r>
    </w:p>
    <w:p w:rsidR="003A727E" w:rsidRPr="003A727E" w:rsidRDefault="003A727E" w:rsidP="003A727E">
      <w:pPr>
        <w:pStyle w:val="Corpodeltesto"/>
        <w:spacing w:before="49" w:line="288" w:lineRule="auto"/>
        <w:ind w:left="117" w:right="126"/>
        <w:jc w:val="both"/>
        <w:rPr>
          <w:rFonts w:ascii="Arial" w:hAnsi="Arial" w:cs="Arial"/>
          <w:sz w:val="24"/>
          <w:szCs w:val="24"/>
        </w:rPr>
      </w:pPr>
      <w:r w:rsidRPr="003A727E">
        <w:rPr>
          <w:rFonts w:ascii="Arial" w:hAnsi="Arial" w:cs="Arial"/>
          <w:sz w:val="24"/>
          <w:szCs w:val="24"/>
        </w:rPr>
        <w:t>Possono essere acquisiti mediante le suddette procedure e secondo gli importi finanziari indicati all’art. 2, anche lavori, servizi e forniture relativi a progetti e interventi approvati nell’ambito del PON.</w:t>
      </w:r>
    </w:p>
    <w:p w:rsidR="003A727E" w:rsidRPr="003A727E" w:rsidRDefault="003A727E" w:rsidP="003A727E">
      <w:pPr>
        <w:pStyle w:val="Corpodeltesto"/>
        <w:spacing w:before="3"/>
        <w:jc w:val="center"/>
        <w:rPr>
          <w:rFonts w:ascii="Arial" w:hAnsi="Arial" w:cs="Arial"/>
          <w:sz w:val="24"/>
          <w:szCs w:val="24"/>
        </w:rPr>
      </w:pPr>
    </w:p>
    <w:p w:rsidR="003A727E" w:rsidRPr="003A727E" w:rsidRDefault="003A727E" w:rsidP="003A727E">
      <w:pPr>
        <w:pStyle w:val="Heading2"/>
        <w:rPr>
          <w:rFonts w:ascii="Arial" w:hAnsi="Arial" w:cs="Arial"/>
          <w:sz w:val="24"/>
          <w:szCs w:val="24"/>
        </w:rPr>
      </w:pPr>
      <w:r>
        <w:rPr>
          <w:rFonts w:ascii="Arial" w:hAnsi="Arial" w:cs="Arial"/>
          <w:sz w:val="24"/>
          <w:szCs w:val="24"/>
        </w:rPr>
        <w:t xml:space="preserve">                                                                </w:t>
      </w:r>
      <w:r w:rsidR="000D652D">
        <w:rPr>
          <w:rFonts w:ascii="Arial" w:hAnsi="Arial" w:cs="Arial"/>
          <w:sz w:val="24"/>
          <w:szCs w:val="24"/>
        </w:rPr>
        <w:t>Art. 4</w:t>
      </w:r>
    </w:p>
    <w:p w:rsidR="003A727E" w:rsidRPr="003A727E" w:rsidRDefault="003A727E" w:rsidP="003A727E">
      <w:pPr>
        <w:pStyle w:val="Corpodeltesto"/>
        <w:spacing w:before="47" w:line="288" w:lineRule="auto"/>
        <w:ind w:left="112" w:right="127"/>
        <w:jc w:val="both"/>
        <w:rPr>
          <w:rFonts w:ascii="Arial" w:hAnsi="Arial" w:cs="Arial"/>
          <w:sz w:val="24"/>
          <w:szCs w:val="24"/>
        </w:rPr>
      </w:pPr>
      <w:r w:rsidRPr="003A727E">
        <w:rPr>
          <w:rFonts w:ascii="Arial" w:hAnsi="Arial" w:cs="Arial"/>
          <w:sz w:val="24"/>
          <w:szCs w:val="24"/>
        </w:rPr>
        <w:t>E’ vietato l’artificioso frazionamento dell’acquisizione di beni, servizi o lavori allo scopo di sottoporli alla disciplina di cui al presente Regolamento.</w:t>
      </w:r>
    </w:p>
    <w:p w:rsidR="003A727E" w:rsidRPr="003A727E" w:rsidRDefault="003A727E" w:rsidP="003A727E">
      <w:pPr>
        <w:pStyle w:val="Corpodeltesto"/>
        <w:rPr>
          <w:rFonts w:ascii="Arial" w:hAnsi="Arial" w:cs="Arial"/>
          <w:sz w:val="24"/>
          <w:szCs w:val="24"/>
        </w:rPr>
      </w:pPr>
    </w:p>
    <w:p w:rsidR="003A727E" w:rsidRPr="003A727E" w:rsidRDefault="003A727E" w:rsidP="003A727E">
      <w:pPr>
        <w:pStyle w:val="Heading2"/>
        <w:jc w:val="left"/>
        <w:rPr>
          <w:rFonts w:ascii="Arial" w:hAnsi="Arial" w:cs="Arial"/>
          <w:sz w:val="24"/>
          <w:szCs w:val="24"/>
        </w:rPr>
      </w:pPr>
      <w:r>
        <w:rPr>
          <w:rFonts w:ascii="Arial" w:hAnsi="Arial" w:cs="Arial"/>
          <w:sz w:val="24"/>
          <w:szCs w:val="24"/>
        </w:rPr>
        <w:t xml:space="preserve">                                                                </w:t>
      </w:r>
      <w:r w:rsidR="000D652D">
        <w:rPr>
          <w:rFonts w:ascii="Arial" w:hAnsi="Arial" w:cs="Arial"/>
          <w:sz w:val="24"/>
          <w:szCs w:val="24"/>
        </w:rPr>
        <w:t>Art. 5</w:t>
      </w:r>
    </w:p>
    <w:p w:rsidR="003A727E" w:rsidRPr="003A727E" w:rsidRDefault="003A727E" w:rsidP="003A727E">
      <w:pPr>
        <w:pStyle w:val="Corpodeltesto"/>
        <w:spacing w:before="49" w:line="285" w:lineRule="auto"/>
        <w:ind w:left="112" w:right="131"/>
        <w:jc w:val="both"/>
        <w:rPr>
          <w:rFonts w:ascii="Arial" w:hAnsi="Arial" w:cs="Arial"/>
          <w:sz w:val="24"/>
          <w:szCs w:val="24"/>
        </w:rPr>
      </w:pPr>
      <w:r w:rsidRPr="003A727E">
        <w:rPr>
          <w:rFonts w:ascii="Arial" w:hAnsi="Arial" w:cs="Arial"/>
          <w:sz w:val="24"/>
          <w:szCs w:val="24"/>
        </w:rPr>
        <w:t>Il Dirigente Scolastico, con riferimento al bene, servizio o lavoro da acquisire, provvede all’emanazione di una Determina per l’indizione della procedura.</w:t>
      </w:r>
    </w:p>
    <w:p w:rsidR="003A727E" w:rsidRPr="003A727E" w:rsidRDefault="003A727E" w:rsidP="003A727E">
      <w:pPr>
        <w:pStyle w:val="Corpodeltesto"/>
        <w:spacing w:before="3" w:line="288" w:lineRule="auto"/>
        <w:ind w:left="112" w:right="127"/>
        <w:jc w:val="both"/>
        <w:rPr>
          <w:rFonts w:ascii="Arial" w:hAnsi="Arial" w:cs="Arial"/>
          <w:sz w:val="24"/>
          <w:szCs w:val="24"/>
        </w:rPr>
      </w:pPr>
      <w:r w:rsidRPr="003A727E">
        <w:rPr>
          <w:rFonts w:ascii="Arial" w:hAnsi="Arial" w:cs="Arial"/>
          <w:sz w:val="24"/>
          <w:szCs w:val="24"/>
        </w:rPr>
        <w:t xml:space="preserve">A seguito della determina del DS, si procederà all’indagine di mercato per </w:t>
      </w:r>
      <w:r w:rsidRPr="003A727E">
        <w:rPr>
          <w:rFonts w:ascii="Arial" w:hAnsi="Arial" w:cs="Arial"/>
          <w:sz w:val="24"/>
          <w:szCs w:val="24"/>
        </w:rPr>
        <w:lastRenderedPageBreak/>
        <w:t xml:space="preserve">l’individuazione </w:t>
      </w:r>
      <w:r w:rsidRPr="003A727E">
        <w:rPr>
          <w:rFonts w:ascii="Arial" w:hAnsi="Arial" w:cs="Arial"/>
          <w:b/>
          <w:sz w:val="24"/>
          <w:szCs w:val="24"/>
        </w:rPr>
        <w:t xml:space="preserve">di 5 operatori economici </w:t>
      </w:r>
      <w:r w:rsidRPr="003A727E">
        <w:rPr>
          <w:rFonts w:ascii="Arial" w:hAnsi="Arial" w:cs="Arial"/>
          <w:sz w:val="24"/>
          <w:szCs w:val="24"/>
        </w:rPr>
        <w:t xml:space="preserve">(nel caso di procedura negoziata) o di </w:t>
      </w:r>
      <w:r w:rsidRPr="003A727E">
        <w:rPr>
          <w:rFonts w:ascii="Arial" w:hAnsi="Arial" w:cs="Arial"/>
          <w:b/>
          <w:sz w:val="24"/>
          <w:szCs w:val="24"/>
        </w:rPr>
        <w:t xml:space="preserve">3 operatori </w:t>
      </w:r>
      <w:r w:rsidRPr="003A727E">
        <w:rPr>
          <w:rFonts w:ascii="Arial" w:hAnsi="Arial" w:cs="Arial"/>
          <w:sz w:val="24"/>
          <w:szCs w:val="24"/>
        </w:rPr>
        <w:t xml:space="preserve">(nel caso di procedura comparativa), prioritariamente vagliando le convenzioni attive sulla piattaforma </w:t>
      </w:r>
      <w:hyperlink r:id="rId10">
        <w:r w:rsidRPr="003A727E">
          <w:rPr>
            <w:rFonts w:ascii="Arial" w:hAnsi="Arial" w:cs="Arial"/>
            <w:color w:val="0000FF"/>
            <w:sz w:val="24"/>
            <w:szCs w:val="24"/>
            <w:u w:val="single" w:color="0000FF"/>
          </w:rPr>
          <w:t xml:space="preserve">www.acquistinretepa.it </w:t>
        </w:r>
      </w:hyperlink>
      <w:r w:rsidRPr="003A727E">
        <w:rPr>
          <w:rFonts w:ascii="Arial" w:hAnsi="Arial" w:cs="Arial"/>
          <w:sz w:val="24"/>
          <w:szCs w:val="24"/>
        </w:rPr>
        <w:t>e le offerte del MEPA.</w:t>
      </w:r>
    </w:p>
    <w:p w:rsidR="003A727E" w:rsidRPr="003A727E" w:rsidRDefault="003A727E" w:rsidP="003A727E">
      <w:pPr>
        <w:pStyle w:val="Corpodeltesto"/>
        <w:spacing w:line="288" w:lineRule="auto"/>
        <w:ind w:left="112" w:right="109"/>
        <w:jc w:val="both"/>
        <w:rPr>
          <w:rFonts w:ascii="Arial" w:hAnsi="Arial" w:cs="Arial"/>
          <w:sz w:val="24"/>
          <w:szCs w:val="24"/>
        </w:rPr>
      </w:pPr>
      <w:r w:rsidRPr="003A727E">
        <w:rPr>
          <w:rFonts w:ascii="Arial" w:hAnsi="Arial" w:cs="Arial"/>
          <w:sz w:val="24"/>
          <w:szCs w:val="24"/>
        </w:rPr>
        <w:t>Dopo aver individuato gli operatori economici idonei alla svolgimento dell’affidamento, si provvederà ad inoltrare agli stessi contemporaneamente la lettera di invito, contenente i seguenti elementi:</w:t>
      </w:r>
    </w:p>
    <w:p w:rsidR="003A727E" w:rsidRPr="003A727E" w:rsidRDefault="003A727E" w:rsidP="003A727E">
      <w:pPr>
        <w:pStyle w:val="Paragrafoelenco"/>
        <w:numPr>
          <w:ilvl w:val="0"/>
          <w:numId w:val="2"/>
        </w:numPr>
        <w:tabs>
          <w:tab w:val="left" w:pos="473"/>
        </w:tabs>
        <w:spacing w:before="1" w:line="285" w:lineRule="auto"/>
        <w:ind w:right="108"/>
        <w:rPr>
          <w:rFonts w:ascii="Arial" w:hAnsi="Arial" w:cs="Arial"/>
          <w:sz w:val="24"/>
          <w:szCs w:val="24"/>
        </w:rPr>
      </w:pPr>
      <w:r w:rsidRPr="003A727E">
        <w:rPr>
          <w:rFonts w:ascii="Arial" w:hAnsi="Arial" w:cs="Arial"/>
          <w:sz w:val="24"/>
          <w:szCs w:val="24"/>
        </w:rPr>
        <w:t>l’oggetto della prestazione, le relative caratteristiche e il suo importo massimo previsto, con esclusione</w:t>
      </w:r>
      <w:r w:rsidRPr="003A727E">
        <w:rPr>
          <w:rFonts w:ascii="Arial" w:hAnsi="Arial" w:cs="Arial"/>
          <w:spacing w:val="-1"/>
          <w:sz w:val="24"/>
          <w:szCs w:val="24"/>
        </w:rPr>
        <w:t xml:space="preserve"> </w:t>
      </w:r>
      <w:r w:rsidRPr="003A727E">
        <w:rPr>
          <w:rFonts w:ascii="Arial" w:hAnsi="Arial" w:cs="Arial"/>
          <w:sz w:val="24"/>
          <w:szCs w:val="24"/>
        </w:rPr>
        <w:t>dell’IVA;</w:t>
      </w:r>
    </w:p>
    <w:p w:rsidR="003A727E" w:rsidRPr="003A727E" w:rsidRDefault="003A727E" w:rsidP="003A727E">
      <w:pPr>
        <w:pStyle w:val="Paragrafoelenco"/>
        <w:numPr>
          <w:ilvl w:val="0"/>
          <w:numId w:val="2"/>
        </w:numPr>
        <w:tabs>
          <w:tab w:val="left" w:pos="473"/>
        </w:tabs>
        <w:spacing w:before="3"/>
        <w:rPr>
          <w:rFonts w:ascii="Arial" w:hAnsi="Arial" w:cs="Arial"/>
          <w:sz w:val="24"/>
          <w:szCs w:val="24"/>
        </w:rPr>
      </w:pPr>
      <w:r w:rsidRPr="003A727E">
        <w:rPr>
          <w:rFonts w:ascii="Arial" w:hAnsi="Arial" w:cs="Arial"/>
          <w:sz w:val="24"/>
          <w:szCs w:val="24"/>
        </w:rPr>
        <w:t>le garanzie richieste all’affidatario del</w:t>
      </w:r>
      <w:r w:rsidRPr="003A727E">
        <w:rPr>
          <w:rFonts w:ascii="Arial" w:hAnsi="Arial" w:cs="Arial"/>
          <w:spacing w:val="-22"/>
          <w:sz w:val="24"/>
          <w:szCs w:val="24"/>
        </w:rPr>
        <w:t xml:space="preserve"> </w:t>
      </w:r>
      <w:r w:rsidRPr="003A727E">
        <w:rPr>
          <w:rFonts w:ascii="Arial" w:hAnsi="Arial" w:cs="Arial"/>
          <w:sz w:val="24"/>
          <w:szCs w:val="24"/>
        </w:rPr>
        <w:t>contratto;</w:t>
      </w:r>
    </w:p>
    <w:p w:rsidR="003A727E" w:rsidRPr="003A727E" w:rsidRDefault="003A727E" w:rsidP="003A727E">
      <w:pPr>
        <w:pStyle w:val="Paragrafoelenco"/>
        <w:numPr>
          <w:ilvl w:val="0"/>
          <w:numId w:val="2"/>
        </w:numPr>
        <w:tabs>
          <w:tab w:val="left" w:pos="473"/>
        </w:tabs>
        <w:spacing w:before="47"/>
        <w:rPr>
          <w:rFonts w:ascii="Arial" w:hAnsi="Arial" w:cs="Arial"/>
          <w:sz w:val="24"/>
          <w:szCs w:val="24"/>
        </w:rPr>
      </w:pPr>
      <w:r w:rsidRPr="003A727E">
        <w:rPr>
          <w:rFonts w:ascii="Arial" w:hAnsi="Arial" w:cs="Arial"/>
          <w:sz w:val="24"/>
          <w:szCs w:val="24"/>
        </w:rPr>
        <w:t>il termine di presentazione</w:t>
      </w:r>
      <w:r w:rsidRPr="003A727E">
        <w:rPr>
          <w:rFonts w:ascii="Arial" w:hAnsi="Arial" w:cs="Arial"/>
          <w:spacing w:val="-1"/>
          <w:sz w:val="24"/>
          <w:szCs w:val="24"/>
        </w:rPr>
        <w:t xml:space="preserve"> </w:t>
      </w:r>
      <w:r w:rsidRPr="003A727E">
        <w:rPr>
          <w:rFonts w:ascii="Arial" w:hAnsi="Arial" w:cs="Arial"/>
          <w:sz w:val="24"/>
          <w:szCs w:val="24"/>
        </w:rPr>
        <w:t>dell’offerta;</w:t>
      </w:r>
    </w:p>
    <w:p w:rsidR="003A727E" w:rsidRPr="003A727E" w:rsidRDefault="003A727E" w:rsidP="003A727E">
      <w:pPr>
        <w:pStyle w:val="Paragrafoelenco"/>
        <w:numPr>
          <w:ilvl w:val="0"/>
          <w:numId w:val="2"/>
        </w:numPr>
        <w:tabs>
          <w:tab w:val="left" w:pos="473"/>
        </w:tabs>
        <w:spacing w:before="49"/>
        <w:rPr>
          <w:rFonts w:ascii="Arial" w:hAnsi="Arial" w:cs="Arial"/>
          <w:sz w:val="24"/>
          <w:szCs w:val="24"/>
        </w:rPr>
      </w:pPr>
      <w:r w:rsidRPr="003A727E">
        <w:rPr>
          <w:rFonts w:ascii="Arial" w:hAnsi="Arial" w:cs="Arial"/>
          <w:sz w:val="24"/>
          <w:szCs w:val="24"/>
        </w:rPr>
        <w:t>il periodo in giorni di validità delle offerte</w:t>
      </w:r>
      <w:r w:rsidRPr="003A727E">
        <w:rPr>
          <w:rFonts w:ascii="Arial" w:hAnsi="Arial" w:cs="Arial"/>
          <w:spacing w:val="1"/>
          <w:sz w:val="24"/>
          <w:szCs w:val="24"/>
        </w:rPr>
        <w:t xml:space="preserve"> </w:t>
      </w:r>
      <w:r w:rsidRPr="003A727E">
        <w:rPr>
          <w:rFonts w:ascii="Arial" w:hAnsi="Arial" w:cs="Arial"/>
          <w:spacing w:val="-3"/>
          <w:sz w:val="24"/>
          <w:szCs w:val="24"/>
        </w:rPr>
        <w:t>stesse;</w:t>
      </w:r>
    </w:p>
    <w:p w:rsidR="003A727E" w:rsidRPr="003A727E" w:rsidRDefault="003A727E" w:rsidP="003A727E">
      <w:pPr>
        <w:pStyle w:val="Paragrafoelenco"/>
        <w:numPr>
          <w:ilvl w:val="0"/>
          <w:numId w:val="2"/>
        </w:numPr>
        <w:tabs>
          <w:tab w:val="left" w:pos="473"/>
        </w:tabs>
        <w:spacing w:before="47"/>
        <w:rPr>
          <w:rFonts w:ascii="Arial" w:hAnsi="Arial" w:cs="Arial"/>
          <w:sz w:val="24"/>
          <w:szCs w:val="24"/>
        </w:rPr>
      </w:pPr>
      <w:r w:rsidRPr="003A727E">
        <w:rPr>
          <w:rFonts w:ascii="Arial" w:hAnsi="Arial" w:cs="Arial"/>
          <w:sz w:val="24"/>
          <w:szCs w:val="24"/>
        </w:rPr>
        <w:t>l’indicazione del termine per l’esecuzione della</w:t>
      </w:r>
      <w:r w:rsidRPr="003A727E">
        <w:rPr>
          <w:rFonts w:ascii="Arial" w:hAnsi="Arial" w:cs="Arial"/>
          <w:spacing w:val="-24"/>
          <w:sz w:val="24"/>
          <w:szCs w:val="24"/>
        </w:rPr>
        <w:t xml:space="preserve"> </w:t>
      </w:r>
      <w:r w:rsidRPr="003A727E">
        <w:rPr>
          <w:rFonts w:ascii="Arial" w:hAnsi="Arial" w:cs="Arial"/>
          <w:sz w:val="24"/>
          <w:szCs w:val="24"/>
        </w:rPr>
        <w:t>prestazione;</w:t>
      </w:r>
    </w:p>
    <w:p w:rsidR="003A727E" w:rsidRPr="003A727E" w:rsidRDefault="003A727E" w:rsidP="003A727E">
      <w:pPr>
        <w:pStyle w:val="Paragrafoelenco"/>
        <w:numPr>
          <w:ilvl w:val="0"/>
          <w:numId w:val="2"/>
        </w:numPr>
        <w:tabs>
          <w:tab w:val="left" w:pos="473"/>
        </w:tabs>
        <w:spacing w:before="49"/>
        <w:rPr>
          <w:rFonts w:ascii="Arial" w:hAnsi="Arial" w:cs="Arial"/>
          <w:sz w:val="24"/>
          <w:szCs w:val="24"/>
        </w:rPr>
      </w:pPr>
      <w:r w:rsidRPr="003A727E">
        <w:rPr>
          <w:rFonts w:ascii="Arial" w:hAnsi="Arial" w:cs="Arial"/>
          <w:sz w:val="24"/>
          <w:szCs w:val="24"/>
        </w:rPr>
        <w:t>il criterio di aggiudicazione</w:t>
      </w:r>
      <w:r w:rsidRPr="003A727E">
        <w:rPr>
          <w:rFonts w:ascii="Arial" w:hAnsi="Arial" w:cs="Arial"/>
          <w:spacing w:val="-2"/>
          <w:sz w:val="24"/>
          <w:szCs w:val="24"/>
        </w:rPr>
        <w:t xml:space="preserve"> </w:t>
      </w:r>
      <w:r w:rsidRPr="003A727E">
        <w:rPr>
          <w:rFonts w:ascii="Arial" w:hAnsi="Arial" w:cs="Arial"/>
          <w:sz w:val="24"/>
          <w:szCs w:val="24"/>
        </w:rPr>
        <w:t>prescelto;</w:t>
      </w:r>
    </w:p>
    <w:p w:rsidR="003A727E" w:rsidRPr="003A727E" w:rsidRDefault="003A727E" w:rsidP="003A727E">
      <w:pPr>
        <w:pStyle w:val="Paragrafoelenco"/>
        <w:numPr>
          <w:ilvl w:val="0"/>
          <w:numId w:val="2"/>
        </w:numPr>
        <w:tabs>
          <w:tab w:val="left" w:pos="473"/>
        </w:tabs>
        <w:spacing w:before="47" w:line="288" w:lineRule="auto"/>
        <w:ind w:right="106"/>
        <w:rPr>
          <w:rFonts w:ascii="Arial" w:hAnsi="Arial" w:cs="Arial"/>
          <w:sz w:val="24"/>
          <w:szCs w:val="24"/>
        </w:rPr>
      </w:pPr>
      <w:r w:rsidRPr="003A727E">
        <w:rPr>
          <w:rFonts w:ascii="Arial" w:hAnsi="Arial" w:cs="Arial"/>
          <w:sz w:val="24"/>
          <w:szCs w:val="24"/>
        </w:rPr>
        <w:t xml:space="preserve">gli elementi di valutazione, nel caso si utilizzi </w:t>
      </w:r>
      <w:r w:rsidRPr="003A727E">
        <w:rPr>
          <w:rFonts w:ascii="Arial" w:hAnsi="Arial" w:cs="Arial"/>
          <w:spacing w:val="-11"/>
          <w:sz w:val="24"/>
          <w:szCs w:val="24"/>
        </w:rPr>
        <w:t xml:space="preserve">il </w:t>
      </w:r>
      <w:r w:rsidRPr="003A727E">
        <w:rPr>
          <w:rFonts w:ascii="Arial" w:hAnsi="Arial" w:cs="Arial"/>
          <w:sz w:val="24"/>
          <w:szCs w:val="24"/>
        </w:rPr>
        <w:t>criterio dell’offerta economicamente più vantaggiosa;</w:t>
      </w:r>
    </w:p>
    <w:p w:rsidR="003A727E" w:rsidRPr="003A727E" w:rsidRDefault="003A727E" w:rsidP="003A727E">
      <w:pPr>
        <w:pStyle w:val="Paragrafoelenco"/>
        <w:numPr>
          <w:ilvl w:val="0"/>
          <w:numId w:val="2"/>
        </w:numPr>
        <w:tabs>
          <w:tab w:val="left" w:pos="473"/>
        </w:tabs>
        <w:spacing w:line="288" w:lineRule="auto"/>
        <w:ind w:right="111"/>
        <w:rPr>
          <w:rFonts w:ascii="Arial" w:hAnsi="Arial" w:cs="Arial"/>
          <w:sz w:val="24"/>
          <w:szCs w:val="24"/>
        </w:rPr>
      </w:pPr>
      <w:r w:rsidRPr="003A727E">
        <w:rPr>
          <w:rFonts w:ascii="Arial" w:hAnsi="Arial" w:cs="Arial"/>
          <w:sz w:val="24"/>
          <w:szCs w:val="24"/>
        </w:rPr>
        <w:t>l’eventuale clausola che prevede di procedere o non procedere all’aggiudicazione nel caso   di presentazione di un’unica offerta</w:t>
      </w:r>
      <w:r w:rsidRPr="003A727E">
        <w:rPr>
          <w:rFonts w:ascii="Arial" w:hAnsi="Arial" w:cs="Arial"/>
          <w:spacing w:val="2"/>
          <w:sz w:val="24"/>
          <w:szCs w:val="24"/>
        </w:rPr>
        <w:t xml:space="preserve"> </w:t>
      </w:r>
      <w:r w:rsidRPr="003A727E">
        <w:rPr>
          <w:rFonts w:ascii="Arial" w:hAnsi="Arial" w:cs="Arial"/>
          <w:sz w:val="24"/>
          <w:szCs w:val="24"/>
        </w:rPr>
        <w:t>valida;</w:t>
      </w:r>
    </w:p>
    <w:p w:rsidR="003A727E" w:rsidRPr="003A727E" w:rsidRDefault="003A727E" w:rsidP="003A727E">
      <w:pPr>
        <w:pStyle w:val="Paragrafoelenco"/>
        <w:numPr>
          <w:ilvl w:val="0"/>
          <w:numId w:val="2"/>
        </w:numPr>
        <w:tabs>
          <w:tab w:val="left" w:pos="473"/>
        </w:tabs>
        <w:spacing w:before="1"/>
        <w:rPr>
          <w:rFonts w:ascii="Arial" w:hAnsi="Arial" w:cs="Arial"/>
          <w:sz w:val="24"/>
          <w:szCs w:val="24"/>
        </w:rPr>
      </w:pPr>
      <w:r w:rsidRPr="003A727E">
        <w:rPr>
          <w:rFonts w:ascii="Arial" w:hAnsi="Arial" w:cs="Arial"/>
          <w:sz w:val="24"/>
          <w:szCs w:val="24"/>
        </w:rPr>
        <w:t>la misura delle penali;</w:t>
      </w:r>
    </w:p>
    <w:p w:rsidR="003A727E" w:rsidRPr="003A727E" w:rsidRDefault="003A727E" w:rsidP="003A727E">
      <w:pPr>
        <w:pStyle w:val="Paragrafoelenco"/>
        <w:numPr>
          <w:ilvl w:val="0"/>
          <w:numId w:val="2"/>
        </w:numPr>
        <w:tabs>
          <w:tab w:val="left" w:pos="473"/>
        </w:tabs>
        <w:spacing w:before="47" w:line="288" w:lineRule="auto"/>
        <w:ind w:right="106"/>
        <w:rPr>
          <w:rFonts w:ascii="Arial" w:hAnsi="Arial" w:cs="Arial"/>
          <w:sz w:val="24"/>
          <w:szCs w:val="24"/>
        </w:rPr>
      </w:pPr>
      <w:r w:rsidRPr="003A727E">
        <w:rPr>
          <w:rFonts w:ascii="Arial" w:hAnsi="Arial" w:cs="Arial"/>
          <w:sz w:val="24"/>
          <w:szCs w:val="24"/>
        </w:rPr>
        <w:t>l’obbligo per l’offerente di dichiarare nell’offerta di assumere a proprio carico tutti gli oneri assicurativi e previdenziali di legge, di osservare le norme vigenti in materia di sicurezza  sul lavoro e di retribuzione dei lavoratori dipendenti, nonché di accettare condizioni contrattuali e penalità;</w:t>
      </w:r>
    </w:p>
    <w:p w:rsidR="003A727E" w:rsidRPr="003A727E" w:rsidRDefault="003A727E" w:rsidP="003A727E">
      <w:pPr>
        <w:pStyle w:val="Paragrafoelenco"/>
        <w:numPr>
          <w:ilvl w:val="0"/>
          <w:numId w:val="2"/>
        </w:numPr>
        <w:tabs>
          <w:tab w:val="left" w:pos="473"/>
        </w:tabs>
        <w:spacing w:line="242" w:lineRule="exact"/>
        <w:rPr>
          <w:rFonts w:ascii="Arial" w:hAnsi="Arial" w:cs="Arial"/>
          <w:sz w:val="24"/>
          <w:szCs w:val="24"/>
        </w:rPr>
      </w:pPr>
      <w:r w:rsidRPr="003A727E">
        <w:rPr>
          <w:rFonts w:ascii="Arial" w:hAnsi="Arial" w:cs="Arial"/>
          <w:sz w:val="24"/>
          <w:szCs w:val="24"/>
        </w:rPr>
        <w:t>l’indicazione dei termini e modalità di</w:t>
      </w:r>
      <w:r w:rsidRPr="003A727E">
        <w:rPr>
          <w:rFonts w:ascii="Arial" w:hAnsi="Arial" w:cs="Arial"/>
          <w:spacing w:val="2"/>
          <w:sz w:val="24"/>
          <w:szCs w:val="24"/>
        </w:rPr>
        <w:t xml:space="preserve"> </w:t>
      </w:r>
      <w:r w:rsidRPr="003A727E">
        <w:rPr>
          <w:rFonts w:ascii="Arial" w:hAnsi="Arial" w:cs="Arial"/>
          <w:sz w:val="24"/>
          <w:szCs w:val="24"/>
        </w:rPr>
        <w:t>pagamento;</w:t>
      </w:r>
    </w:p>
    <w:p w:rsidR="003A727E" w:rsidRPr="003A727E" w:rsidRDefault="003A727E" w:rsidP="003A727E">
      <w:pPr>
        <w:pStyle w:val="Paragrafoelenco"/>
        <w:numPr>
          <w:ilvl w:val="0"/>
          <w:numId w:val="2"/>
        </w:numPr>
        <w:tabs>
          <w:tab w:val="left" w:pos="472"/>
          <w:tab w:val="left" w:pos="473"/>
        </w:tabs>
        <w:spacing w:before="49" w:line="285" w:lineRule="auto"/>
        <w:ind w:right="105"/>
        <w:rPr>
          <w:rFonts w:ascii="Arial" w:hAnsi="Arial" w:cs="Arial"/>
          <w:sz w:val="24"/>
          <w:szCs w:val="24"/>
        </w:rPr>
      </w:pPr>
      <w:r w:rsidRPr="003A727E">
        <w:rPr>
          <w:rFonts w:ascii="Arial" w:hAnsi="Arial" w:cs="Arial"/>
          <w:sz w:val="24"/>
          <w:szCs w:val="24"/>
        </w:rPr>
        <w:t xml:space="preserve">i requisiti soggettivi richiesti all’operatore, e </w:t>
      </w:r>
      <w:r w:rsidRPr="003A727E">
        <w:rPr>
          <w:rFonts w:ascii="Arial" w:hAnsi="Arial" w:cs="Arial"/>
          <w:spacing w:val="-10"/>
          <w:sz w:val="24"/>
          <w:szCs w:val="24"/>
        </w:rPr>
        <w:t xml:space="preserve">la </w:t>
      </w:r>
      <w:r w:rsidRPr="003A727E">
        <w:rPr>
          <w:rFonts w:ascii="Arial" w:hAnsi="Arial" w:cs="Arial"/>
          <w:sz w:val="24"/>
          <w:szCs w:val="24"/>
        </w:rPr>
        <w:t>richiesta allo stesso di rendere apposita dichiarazione in merito al possesso dei requisiti soggettivi</w:t>
      </w:r>
      <w:r w:rsidRPr="003A727E">
        <w:rPr>
          <w:rFonts w:ascii="Arial" w:hAnsi="Arial" w:cs="Arial"/>
          <w:spacing w:val="-20"/>
          <w:sz w:val="24"/>
          <w:szCs w:val="24"/>
        </w:rPr>
        <w:t xml:space="preserve"> </w:t>
      </w:r>
      <w:r w:rsidRPr="003A727E">
        <w:rPr>
          <w:rFonts w:ascii="Arial" w:hAnsi="Arial" w:cs="Arial"/>
          <w:sz w:val="24"/>
          <w:szCs w:val="24"/>
        </w:rPr>
        <w:t>richiesti.</w:t>
      </w:r>
    </w:p>
    <w:p w:rsidR="00B33A01" w:rsidRPr="003A727E" w:rsidRDefault="00B33A01">
      <w:pPr>
        <w:rPr>
          <w:rFonts w:ascii="Arial" w:hAnsi="Arial" w:cs="Arial"/>
        </w:rPr>
      </w:pPr>
    </w:p>
    <w:p w:rsidR="003A727E" w:rsidRPr="003A727E" w:rsidRDefault="003A727E" w:rsidP="003A727E">
      <w:pPr>
        <w:pStyle w:val="Corpodeltesto"/>
        <w:spacing w:line="288" w:lineRule="auto"/>
        <w:ind w:left="112" w:right="124"/>
        <w:jc w:val="both"/>
        <w:rPr>
          <w:rFonts w:ascii="Arial" w:hAnsi="Arial" w:cs="Arial"/>
          <w:sz w:val="24"/>
          <w:szCs w:val="24"/>
        </w:rPr>
      </w:pPr>
      <w:r w:rsidRPr="003A727E">
        <w:rPr>
          <w:rFonts w:ascii="Arial" w:hAnsi="Arial" w:cs="Arial"/>
          <w:sz w:val="24"/>
          <w:szCs w:val="24"/>
        </w:rPr>
        <w:t>Se il criterio di aggiudicazione prescelto è quello  dell’offerta  economicamente  più vantaggiosa, si procede, con determina del DS, alla nomina della Commissione Giudicatrice, ai sensi dell’art. 77 del D.Lgs. n. 50 del 18 aprile 2016. Se invece il criterio di aggiudicazione prescelto è quello del prezzo più basso,    l’apertura delle offerte è operata dal RUP.</w:t>
      </w:r>
    </w:p>
    <w:p w:rsidR="003A727E" w:rsidRPr="003A727E" w:rsidRDefault="003A727E" w:rsidP="003A727E">
      <w:pPr>
        <w:pStyle w:val="Corpodeltesto"/>
        <w:spacing w:before="12"/>
        <w:rPr>
          <w:rFonts w:ascii="Arial" w:hAnsi="Arial" w:cs="Arial"/>
          <w:sz w:val="24"/>
          <w:szCs w:val="24"/>
        </w:rPr>
      </w:pPr>
    </w:p>
    <w:p w:rsidR="003A727E" w:rsidRPr="003A727E" w:rsidRDefault="0022090C" w:rsidP="003A727E">
      <w:pPr>
        <w:pStyle w:val="Heading2"/>
        <w:jc w:val="left"/>
        <w:rPr>
          <w:rFonts w:ascii="Arial" w:hAnsi="Arial" w:cs="Arial"/>
          <w:sz w:val="24"/>
          <w:szCs w:val="24"/>
        </w:rPr>
      </w:pPr>
      <w:r>
        <w:rPr>
          <w:rFonts w:ascii="Arial" w:hAnsi="Arial" w:cs="Arial"/>
          <w:sz w:val="24"/>
          <w:szCs w:val="24"/>
        </w:rPr>
        <w:t xml:space="preserve">                                                                 </w:t>
      </w:r>
      <w:r w:rsidR="000D652D">
        <w:rPr>
          <w:rFonts w:ascii="Arial" w:hAnsi="Arial" w:cs="Arial"/>
          <w:sz w:val="24"/>
          <w:szCs w:val="24"/>
        </w:rPr>
        <w:t>Art.6</w:t>
      </w:r>
    </w:p>
    <w:p w:rsidR="003A727E" w:rsidRPr="003A727E" w:rsidRDefault="003A727E" w:rsidP="003A727E">
      <w:pPr>
        <w:pStyle w:val="Corpodeltesto"/>
        <w:spacing w:before="49" w:line="288" w:lineRule="auto"/>
        <w:ind w:left="112" w:right="128"/>
        <w:jc w:val="both"/>
        <w:rPr>
          <w:rFonts w:ascii="Arial" w:hAnsi="Arial" w:cs="Arial"/>
          <w:sz w:val="24"/>
          <w:szCs w:val="24"/>
        </w:rPr>
      </w:pPr>
      <w:r w:rsidRPr="003A727E">
        <w:rPr>
          <w:rFonts w:ascii="Arial" w:hAnsi="Arial" w:cs="Arial"/>
          <w:w w:val="105"/>
          <w:sz w:val="24"/>
          <w:szCs w:val="24"/>
        </w:rPr>
        <w:t xml:space="preserve">La Determina a contrarre che, in funzione del presente  Regolamento,  indice  la  procedura di acquisizione, </w:t>
      </w:r>
      <w:r w:rsidRPr="003A727E">
        <w:rPr>
          <w:rFonts w:ascii="Arial" w:hAnsi="Arial" w:cs="Arial"/>
          <w:spacing w:val="2"/>
          <w:w w:val="105"/>
          <w:sz w:val="24"/>
          <w:szCs w:val="24"/>
        </w:rPr>
        <w:t xml:space="preserve">individua </w:t>
      </w:r>
      <w:r w:rsidRPr="003A727E">
        <w:rPr>
          <w:rFonts w:ascii="Arial" w:hAnsi="Arial" w:cs="Arial"/>
          <w:w w:val="105"/>
          <w:sz w:val="24"/>
          <w:szCs w:val="24"/>
        </w:rPr>
        <w:t xml:space="preserve">il </w:t>
      </w:r>
      <w:r w:rsidRPr="003A727E">
        <w:rPr>
          <w:rFonts w:ascii="Arial" w:hAnsi="Arial" w:cs="Arial"/>
          <w:spacing w:val="2"/>
          <w:w w:val="105"/>
          <w:sz w:val="24"/>
          <w:szCs w:val="24"/>
        </w:rPr>
        <w:t xml:space="preserve">Responsabile Unico </w:t>
      </w:r>
      <w:r w:rsidRPr="003A727E">
        <w:rPr>
          <w:rFonts w:ascii="Arial" w:hAnsi="Arial" w:cs="Arial"/>
          <w:w w:val="105"/>
          <w:sz w:val="24"/>
          <w:szCs w:val="24"/>
        </w:rPr>
        <w:t xml:space="preserve">del </w:t>
      </w:r>
      <w:r w:rsidRPr="003A727E">
        <w:rPr>
          <w:rFonts w:ascii="Arial" w:hAnsi="Arial" w:cs="Arial"/>
          <w:spacing w:val="2"/>
          <w:w w:val="105"/>
          <w:sz w:val="24"/>
          <w:szCs w:val="24"/>
        </w:rPr>
        <w:t xml:space="preserve">Procedimento, </w:t>
      </w:r>
      <w:r w:rsidRPr="003A727E">
        <w:rPr>
          <w:rFonts w:ascii="Arial" w:hAnsi="Arial" w:cs="Arial"/>
          <w:w w:val="105"/>
          <w:sz w:val="24"/>
          <w:szCs w:val="24"/>
        </w:rPr>
        <w:t xml:space="preserve">ai sensi della </w:t>
      </w:r>
      <w:r w:rsidRPr="003A727E">
        <w:rPr>
          <w:rFonts w:ascii="Arial" w:hAnsi="Arial" w:cs="Arial"/>
          <w:spacing w:val="2"/>
          <w:sz w:val="24"/>
          <w:szCs w:val="24"/>
        </w:rPr>
        <w:t xml:space="preserve">normativa vigente </w:t>
      </w:r>
      <w:r w:rsidRPr="003A727E">
        <w:rPr>
          <w:rFonts w:ascii="Arial" w:hAnsi="Arial" w:cs="Arial"/>
          <w:sz w:val="24"/>
          <w:szCs w:val="24"/>
        </w:rPr>
        <w:t>in</w:t>
      </w:r>
      <w:r w:rsidRPr="003A727E">
        <w:rPr>
          <w:rFonts w:ascii="Arial" w:hAnsi="Arial" w:cs="Arial"/>
          <w:spacing w:val="-7"/>
          <w:sz w:val="24"/>
          <w:szCs w:val="24"/>
        </w:rPr>
        <w:t xml:space="preserve"> </w:t>
      </w:r>
      <w:r w:rsidRPr="003A727E">
        <w:rPr>
          <w:rFonts w:ascii="Arial" w:hAnsi="Arial" w:cs="Arial"/>
          <w:sz w:val="24"/>
          <w:szCs w:val="24"/>
        </w:rPr>
        <w:t>materia.</w:t>
      </w:r>
    </w:p>
    <w:p w:rsidR="003A727E" w:rsidRPr="003A727E" w:rsidRDefault="003A727E" w:rsidP="003A727E">
      <w:pPr>
        <w:pStyle w:val="Corpodeltesto"/>
        <w:spacing w:before="12"/>
        <w:rPr>
          <w:rFonts w:ascii="Arial" w:hAnsi="Arial" w:cs="Arial"/>
          <w:sz w:val="24"/>
          <w:szCs w:val="24"/>
        </w:rPr>
      </w:pPr>
    </w:p>
    <w:p w:rsidR="003A727E" w:rsidRPr="003A727E" w:rsidRDefault="0022090C" w:rsidP="003A727E">
      <w:pPr>
        <w:pStyle w:val="Heading2"/>
        <w:jc w:val="left"/>
        <w:rPr>
          <w:rFonts w:ascii="Arial" w:hAnsi="Arial" w:cs="Arial"/>
          <w:sz w:val="24"/>
          <w:szCs w:val="24"/>
        </w:rPr>
      </w:pPr>
      <w:r>
        <w:rPr>
          <w:rFonts w:ascii="Arial" w:hAnsi="Arial" w:cs="Arial"/>
          <w:sz w:val="24"/>
          <w:szCs w:val="24"/>
        </w:rPr>
        <w:t xml:space="preserve">                                                                </w:t>
      </w:r>
      <w:r w:rsidR="000D652D">
        <w:rPr>
          <w:rFonts w:ascii="Arial" w:hAnsi="Arial" w:cs="Arial"/>
          <w:sz w:val="24"/>
          <w:szCs w:val="24"/>
        </w:rPr>
        <w:t>Art. 7</w:t>
      </w:r>
    </w:p>
    <w:p w:rsidR="003A727E" w:rsidRPr="003A727E" w:rsidRDefault="003A727E" w:rsidP="003A727E">
      <w:pPr>
        <w:pStyle w:val="Corpodeltesto"/>
        <w:spacing w:before="49" w:line="285" w:lineRule="auto"/>
        <w:ind w:left="150" w:right="132" w:hanging="38"/>
        <w:jc w:val="both"/>
        <w:rPr>
          <w:rFonts w:ascii="Arial" w:hAnsi="Arial" w:cs="Arial"/>
          <w:sz w:val="24"/>
          <w:szCs w:val="24"/>
        </w:rPr>
      </w:pPr>
      <w:r w:rsidRPr="003A727E">
        <w:rPr>
          <w:rFonts w:ascii="Arial" w:hAnsi="Arial" w:cs="Arial"/>
          <w:sz w:val="24"/>
          <w:szCs w:val="24"/>
        </w:rPr>
        <w:t>L’Istituto Scolastico procede alla pubblicazione sul profilo del committente (sito internet dell’Istituto Scolastico) del soggetto aggiudicatario.</w:t>
      </w:r>
    </w:p>
    <w:p w:rsidR="003A727E" w:rsidRPr="003A727E" w:rsidRDefault="003A727E" w:rsidP="003A727E">
      <w:pPr>
        <w:pStyle w:val="Corpodeltesto"/>
        <w:spacing w:before="2"/>
        <w:rPr>
          <w:rFonts w:ascii="Arial" w:hAnsi="Arial" w:cs="Arial"/>
          <w:sz w:val="24"/>
          <w:szCs w:val="24"/>
        </w:rPr>
      </w:pPr>
    </w:p>
    <w:p w:rsidR="003A727E" w:rsidRPr="003A727E" w:rsidRDefault="0022090C" w:rsidP="003A727E">
      <w:pPr>
        <w:pStyle w:val="Heading2"/>
        <w:ind w:right="4576"/>
        <w:jc w:val="left"/>
        <w:rPr>
          <w:rFonts w:ascii="Arial" w:hAnsi="Arial" w:cs="Arial"/>
          <w:sz w:val="24"/>
          <w:szCs w:val="24"/>
        </w:rPr>
      </w:pPr>
      <w:r>
        <w:rPr>
          <w:rFonts w:ascii="Arial" w:hAnsi="Arial" w:cs="Arial"/>
          <w:sz w:val="24"/>
          <w:szCs w:val="24"/>
        </w:rPr>
        <w:t xml:space="preserve">                                                                </w:t>
      </w:r>
      <w:r w:rsidR="000D652D">
        <w:rPr>
          <w:rFonts w:ascii="Arial" w:hAnsi="Arial" w:cs="Arial"/>
          <w:sz w:val="24"/>
          <w:szCs w:val="24"/>
        </w:rPr>
        <w:t>Art. 8</w:t>
      </w:r>
    </w:p>
    <w:p w:rsidR="003A727E" w:rsidRPr="003A727E" w:rsidRDefault="003A727E" w:rsidP="003A727E">
      <w:pPr>
        <w:pStyle w:val="Corpodeltesto"/>
        <w:spacing w:before="49" w:line="288" w:lineRule="auto"/>
        <w:ind w:left="150" w:right="113"/>
        <w:jc w:val="both"/>
        <w:rPr>
          <w:rFonts w:ascii="Arial" w:hAnsi="Arial" w:cs="Arial"/>
          <w:sz w:val="24"/>
          <w:szCs w:val="24"/>
        </w:rPr>
      </w:pPr>
      <w:r w:rsidRPr="003A727E">
        <w:rPr>
          <w:rFonts w:ascii="Arial" w:hAnsi="Arial" w:cs="Arial"/>
          <w:sz w:val="24"/>
          <w:szCs w:val="24"/>
        </w:rPr>
        <w:t xml:space="preserve">Per quanto non espressamente previsto nel presente Regolamento si rinvia alle disposizioni del D. Lgs. 50/2016, delle leggi in materia e delle linee guida attuative del </w:t>
      </w:r>
      <w:r w:rsidRPr="003A727E">
        <w:rPr>
          <w:rFonts w:ascii="Arial" w:hAnsi="Arial" w:cs="Arial"/>
          <w:sz w:val="24"/>
          <w:szCs w:val="24"/>
        </w:rPr>
        <w:lastRenderedPageBreak/>
        <w:t>nuovo codice emanate dall’Autorità Nazionale Anticorruzione (ANAC).</w:t>
      </w:r>
    </w:p>
    <w:p w:rsidR="003A727E" w:rsidRPr="003A727E" w:rsidRDefault="003A727E" w:rsidP="003A727E">
      <w:pPr>
        <w:pStyle w:val="Corpodeltesto"/>
        <w:rPr>
          <w:rFonts w:ascii="Arial" w:hAnsi="Arial" w:cs="Arial"/>
          <w:sz w:val="24"/>
          <w:szCs w:val="24"/>
        </w:rPr>
      </w:pPr>
    </w:p>
    <w:p w:rsidR="003A727E" w:rsidRPr="003A727E" w:rsidRDefault="003A727E" w:rsidP="003A727E">
      <w:pPr>
        <w:pStyle w:val="Corpodeltesto"/>
        <w:spacing w:before="10"/>
        <w:rPr>
          <w:rFonts w:ascii="Arial" w:hAnsi="Arial" w:cs="Arial"/>
          <w:sz w:val="24"/>
          <w:szCs w:val="24"/>
        </w:rPr>
      </w:pPr>
    </w:p>
    <w:p w:rsidR="003A727E" w:rsidRPr="003A727E" w:rsidRDefault="003A727E" w:rsidP="003A727E">
      <w:pPr>
        <w:pStyle w:val="Heading2"/>
        <w:spacing w:line="288" w:lineRule="auto"/>
        <w:ind w:left="150" w:right="133"/>
        <w:jc w:val="both"/>
        <w:rPr>
          <w:rFonts w:ascii="Arial" w:hAnsi="Arial" w:cs="Arial"/>
          <w:sz w:val="24"/>
          <w:szCs w:val="24"/>
        </w:rPr>
      </w:pPr>
      <w:r w:rsidRPr="00E528FA">
        <w:rPr>
          <w:rFonts w:ascii="Arial" w:hAnsi="Arial" w:cs="Arial"/>
          <w:sz w:val="24"/>
          <w:szCs w:val="24"/>
        </w:rPr>
        <w:t>Il presente regolam</w:t>
      </w:r>
      <w:r w:rsidR="0022090C" w:rsidRPr="00E528FA">
        <w:rPr>
          <w:rFonts w:ascii="Arial" w:hAnsi="Arial" w:cs="Arial"/>
          <w:sz w:val="24"/>
          <w:szCs w:val="24"/>
        </w:rPr>
        <w:t xml:space="preserve">ento è stato adottato in </w:t>
      </w:r>
      <w:r w:rsidR="00E528FA">
        <w:rPr>
          <w:rFonts w:ascii="Arial" w:hAnsi="Arial" w:cs="Arial"/>
          <w:sz w:val="24"/>
          <w:szCs w:val="24"/>
        </w:rPr>
        <w:t>data 25</w:t>
      </w:r>
      <w:r w:rsidR="0022090C" w:rsidRPr="00E528FA">
        <w:rPr>
          <w:rFonts w:ascii="Arial" w:hAnsi="Arial" w:cs="Arial"/>
          <w:sz w:val="24"/>
          <w:szCs w:val="24"/>
        </w:rPr>
        <w:t xml:space="preserve">/05/2016 con </w:t>
      </w:r>
      <w:r w:rsidR="00E528FA">
        <w:rPr>
          <w:rFonts w:ascii="Arial" w:hAnsi="Arial" w:cs="Arial"/>
          <w:sz w:val="24"/>
          <w:szCs w:val="24"/>
        </w:rPr>
        <w:t>delibera n. 38</w:t>
      </w:r>
      <w:r w:rsidR="0022090C" w:rsidRPr="00E528FA">
        <w:rPr>
          <w:rFonts w:ascii="Arial" w:hAnsi="Arial" w:cs="Arial"/>
          <w:sz w:val="24"/>
          <w:szCs w:val="24"/>
        </w:rPr>
        <w:t xml:space="preserve"> – </w:t>
      </w:r>
      <w:r w:rsidR="00E528FA">
        <w:rPr>
          <w:rFonts w:ascii="Arial" w:hAnsi="Arial" w:cs="Arial"/>
          <w:sz w:val="24"/>
          <w:szCs w:val="24"/>
        </w:rPr>
        <w:t>Verbale n. 9</w:t>
      </w:r>
      <w:r w:rsidRPr="00E528FA">
        <w:rPr>
          <w:rFonts w:ascii="Arial" w:hAnsi="Arial" w:cs="Arial"/>
          <w:sz w:val="24"/>
          <w:szCs w:val="24"/>
        </w:rPr>
        <w:t xml:space="preserve"> dal Consiglio d’Istitu</w:t>
      </w:r>
      <w:r w:rsidR="0022090C" w:rsidRPr="00E528FA">
        <w:rPr>
          <w:rFonts w:ascii="Arial" w:hAnsi="Arial" w:cs="Arial"/>
          <w:sz w:val="24"/>
          <w:szCs w:val="24"/>
        </w:rPr>
        <w:t>to dell’Istituto Comprensivo Poliziano</w:t>
      </w:r>
    </w:p>
    <w:p w:rsidR="003A727E" w:rsidRDefault="003A727E" w:rsidP="003A727E">
      <w:pPr>
        <w:pStyle w:val="Corpodeltesto"/>
        <w:spacing w:before="12"/>
        <w:rPr>
          <w:rFonts w:ascii="Arial" w:hAnsi="Arial" w:cs="Arial"/>
          <w:b/>
          <w:sz w:val="24"/>
          <w:szCs w:val="24"/>
        </w:rPr>
      </w:pPr>
    </w:p>
    <w:p w:rsidR="0022090C" w:rsidRDefault="0022090C" w:rsidP="003A727E">
      <w:pPr>
        <w:pStyle w:val="Corpodeltesto"/>
        <w:spacing w:before="12"/>
        <w:rPr>
          <w:rFonts w:ascii="Arial" w:hAnsi="Arial" w:cs="Arial"/>
          <w:b/>
          <w:sz w:val="24"/>
          <w:szCs w:val="24"/>
        </w:rPr>
      </w:pPr>
    </w:p>
    <w:p w:rsidR="0022090C" w:rsidRDefault="0022090C" w:rsidP="003A727E">
      <w:pPr>
        <w:pStyle w:val="Corpodeltesto"/>
        <w:spacing w:before="12"/>
        <w:rPr>
          <w:rFonts w:ascii="Arial" w:hAnsi="Arial" w:cs="Arial"/>
          <w:b/>
          <w:sz w:val="24"/>
          <w:szCs w:val="24"/>
        </w:rPr>
      </w:pPr>
    </w:p>
    <w:p w:rsidR="0022090C" w:rsidRDefault="0022090C" w:rsidP="003A727E">
      <w:pPr>
        <w:pStyle w:val="Corpodeltesto"/>
        <w:spacing w:before="12"/>
        <w:rPr>
          <w:rFonts w:ascii="Arial" w:hAnsi="Arial" w:cs="Arial"/>
          <w:b/>
          <w:sz w:val="24"/>
          <w:szCs w:val="24"/>
        </w:rPr>
      </w:pPr>
    </w:p>
    <w:p w:rsidR="0022090C" w:rsidRDefault="0022090C" w:rsidP="003A727E">
      <w:pPr>
        <w:pStyle w:val="Corpodeltesto"/>
        <w:spacing w:before="12"/>
        <w:rPr>
          <w:rFonts w:ascii="Arial" w:hAnsi="Arial" w:cs="Arial"/>
          <w:b/>
          <w:sz w:val="24"/>
          <w:szCs w:val="24"/>
        </w:rPr>
      </w:pPr>
    </w:p>
    <w:p w:rsidR="0022090C" w:rsidRPr="003A727E" w:rsidRDefault="0022090C" w:rsidP="003A727E">
      <w:pPr>
        <w:pStyle w:val="Corpodeltesto"/>
        <w:spacing w:before="12"/>
        <w:rPr>
          <w:rFonts w:ascii="Arial" w:hAnsi="Arial" w:cs="Arial"/>
          <w:b/>
          <w:sz w:val="24"/>
          <w:szCs w:val="24"/>
        </w:rPr>
      </w:pPr>
    </w:p>
    <w:p w:rsidR="0022090C" w:rsidRDefault="0022090C" w:rsidP="0022090C">
      <w:pPr>
        <w:pStyle w:val="Default"/>
        <w:rPr>
          <w:sz w:val="23"/>
          <w:szCs w:val="23"/>
        </w:rPr>
      </w:pPr>
      <w:r>
        <w:rPr>
          <w:b/>
          <w:bCs/>
          <w:sz w:val="23"/>
          <w:szCs w:val="23"/>
        </w:rPr>
        <w:t xml:space="preserve">                                                                                                   Il Dirigente Scolastico </w:t>
      </w:r>
    </w:p>
    <w:p w:rsidR="0022090C" w:rsidRDefault="0022090C" w:rsidP="0022090C">
      <w:pPr>
        <w:pStyle w:val="Default"/>
        <w:rPr>
          <w:sz w:val="23"/>
          <w:szCs w:val="23"/>
        </w:rPr>
      </w:pPr>
      <w:r>
        <w:rPr>
          <w:i/>
          <w:iCs/>
          <w:sz w:val="23"/>
          <w:szCs w:val="23"/>
        </w:rPr>
        <w:t xml:space="preserve">                                                                                               (Prof. Alessandro Bussotti)</w:t>
      </w:r>
    </w:p>
    <w:p w:rsidR="0022090C" w:rsidRDefault="0022090C" w:rsidP="0022090C">
      <w:pPr>
        <w:pStyle w:val="Default"/>
      </w:pPr>
    </w:p>
    <w:p w:rsidR="003A727E" w:rsidRPr="003A727E" w:rsidRDefault="003A727E">
      <w:pPr>
        <w:rPr>
          <w:rFonts w:ascii="Arial" w:hAnsi="Arial" w:cs="Arial"/>
        </w:rPr>
      </w:pPr>
    </w:p>
    <w:sectPr w:rsidR="003A727E" w:rsidRPr="003A727E" w:rsidSect="00B33A01">
      <w:head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D1B" w:rsidRDefault="00140D1B" w:rsidP="003A727E">
      <w:r>
        <w:separator/>
      </w:r>
    </w:p>
  </w:endnote>
  <w:endnote w:type="continuationSeparator" w:id="1">
    <w:p w:rsidR="00140D1B" w:rsidRDefault="00140D1B" w:rsidP="003A727E">
      <w:r>
        <w:continuationSeparator/>
      </w:r>
    </w:p>
  </w:endnote>
</w:endnotes>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D1B" w:rsidRDefault="00140D1B" w:rsidP="003A727E">
      <w:r>
        <w:separator/>
      </w:r>
    </w:p>
  </w:footnote>
  <w:footnote w:type="continuationSeparator" w:id="1">
    <w:p w:rsidR="00140D1B" w:rsidRDefault="00140D1B" w:rsidP="003A72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27E" w:rsidRDefault="003A727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A455F"/>
    <w:multiLevelType w:val="hybridMultilevel"/>
    <w:tmpl w:val="1C98694A"/>
    <w:lvl w:ilvl="0" w:tplc="B690219A">
      <w:start w:val="1"/>
      <w:numFmt w:val="lowerLetter"/>
      <w:lvlText w:val="%1)"/>
      <w:lvlJc w:val="left"/>
      <w:pPr>
        <w:ind w:left="472" w:hanging="360"/>
      </w:pPr>
      <w:rPr>
        <w:rFonts w:ascii="Verdana" w:eastAsia="Verdana" w:hAnsi="Verdana" w:cs="Verdana" w:hint="default"/>
        <w:w w:val="99"/>
        <w:sz w:val="20"/>
        <w:szCs w:val="20"/>
      </w:rPr>
    </w:lvl>
    <w:lvl w:ilvl="1" w:tplc="839C6E30">
      <w:numFmt w:val="bullet"/>
      <w:lvlText w:val="•"/>
      <w:lvlJc w:val="left"/>
      <w:pPr>
        <w:ind w:left="1420" w:hanging="360"/>
      </w:pPr>
      <w:rPr>
        <w:rFonts w:hint="default"/>
      </w:rPr>
    </w:lvl>
    <w:lvl w:ilvl="2" w:tplc="BD48095C">
      <w:numFmt w:val="bullet"/>
      <w:lvlText w:val="•"/>
      <w:lvlJc w:val="left"/>
      <w:pPr>
        <w:ind w:left="2360" w:hanging="360"/>
      </w:pPr>
      <w:rPr>
        <w:rFonts w:hint="default"/>
      </w:rPr>
    </w:lvl>
    <w:lvl w:ilvl="3" w:tplc="4E5E05D4">
      <w:numFmt w:val="bullet"/>
      <w:lvlText w:val="•"/>
      <w:lvlJc w:val="left"/>
      <w:pPr>
        <w:ind w:left="3300" w:hanging="360"/>
      </w:pPr>
      <w:rPr>
        <w:rFonts w:hint="default"/>
      </w:rPr>
    </w:lvl>
    <w:lvl w:ilvl="4" w:tplc="D53847EA">
      <w:numFmt w:val="bullet"/>
      <w:lvlText w:val="•"/>
      <w:lvlJc w:val="left"/>
      <w:pPr>
        <w:ind w:left="4240" w:hanging="360"/>
      </w:pPr>
      <w:rPr>
        <w:rFonts w:hint="default"/>
      </w:rPr>
    </w:lvl>
    <w:lvl w:ilvl="5" w:tplc="2D940344">
      <w:numFmt w:val="bullet"/>
      <w:lvlText w:val="•"/>
      <w:lvlJc w:val="left"/>
      <w:pPr>
        <w:ind w:left="5180" w:hanging="360"/>
      </w:pPr>
      <w:rPr>
        <w:rFonts w:hint="default"/>
      </w:rPr>
    </w:lvl>
    <w:lvl w:ilvl="6" w:tplc="81FE8902">
      <w:numFmt w:val="bullet"/>
      <w:lvlText w:val="•"/>
      <w:lvlJc w:val="left"/>
      <w:pPr>
        <w:ind w:left="6120" w:hanging="360"/>
      </w:pPr>
      <w:rPr>
        <w:rFonts w:hint="default"/>
      </w:rPr>
    </w:lvl>
    <w:lvl w:ilvl="7" w:tplc="7368C8E8">
      <w:numFmt w:val="bullet"/>
      <w:lvlText w:val="•"/>
      <w:lvlJc w:val="left"/>
      <w:pPr>
        <w:ind w:left="7060" w:hanging="360"/>
      </w:pPr>
      <w:rPr>
        <w:rFonts w:hint="default"/>
      </w:rPr>
    </w:lvl>
    <w:lvl w:ilvl="8" w:tplc="DF6A96E8">
      <w:numFmt w:val="bullet"/>
      <w:lvlText w:val="•"/>
      <w:lvlJc w:val="left"/>
      <w:pPr>
        <w:ind w:left="8000" w:hanging="360"/>
      </w:pPr>
      <w:rPr>
        <w:rFonts w:hint="default"/>
      </w:rPr>
    </w:lvl>
  </w:abstractNum>
  <w:abstractNum w:abstractNumId="1">
    <w:nsid w:val="66E949B1"/>
    <w:multiLevelType w:val="hybridMultilevel"/>
    <w:tmpl w:val="A8A8C9F2"/>
    <w:lvl w:ilvl="0" w:tplc="066CCDD6">
      <w:numFmt w:val="bullet"/>
      <w:lvlText w:val=""/>
      <w:lvlJc w:val="left"/>
      <w:pPr>
        <w:ind w:left="472" w:hanging="360"/>
      </w:pPr>
      <w:rPr>
        <w:rFonts w:ascii="Symbol" w:eastAsia="Symbol" w:hAnsi="Symbol" w:cs="Symbol" w:hint="default"/>
        <w:w w:val="99"/>
        <w:sz w:val="20"/>
        <w:szCs w:val="20"/>
      </w:rPr>
    </w:lvl>
    <w:lvl w:ilvl="1" w:tplc="281AD654">
      <w:numFmt w:val="bullet"/>
      <w:lvlText w:val="•"/>
      <w:lvlJc w:val="left"/>
      <w:pPr>
        <w:ind w:left="1418" w:hanging="360"/>
      </w:pPr>
      <w:rPr>
        <w:rFonts w:hint="default"/>
      </w:rPr>
    </w:lvl>
    <w:lvl w:ilvl="2" w:tplc="17069C78">
      <w:numFmt w:val="bullet"/>
      <w:lvlText w:val="•"/>
      <w:lvlJc w:val="left"/>
      <w:pPr>
        <w:ind w:left="2356" w:hanging="360"/>
      </w:pPr>
      <w:rPr>
        <w:rFonts w:hint="default"/>
      </w:rPr>
    </w:lvl>
    <w:lvl w:ilvl="3" w:tplc="1C2411A0">
      <w:numFmt w:val="bullet"/>
      <w:lvlText w:val="•"/>
      <w:lvlJc w:val="left"/>
      <w:pPr>
        <w:ind w:left="3294" w:hanging="360"/>
      </w:pPr>
      <w:rPr>
        <w:rFonts w:hint="default"/>
      </w:rPr>
    </w:lvl>
    <w:lvl w:ilvl="4" w:tplc="6B3C3C32">
      <w:numFmt w:val="bullet"/>
      <w:lvlText w:val="•"/>
      <w:lvlJc w:val="left"/>
      <w:pPr>
        <w:ind w:left="4232" w:hanging="360"/>
      </w:pPr>
      <w:rPr>
        <w:rFonts w:hint="default"/>
      </w:rPr>
    </w:lvl>
    <w:lvl w:ilvl="5" w:tplc="C1685EBA">
      <w:numFmt w:val="bullet"/>
      <w:lvlText w:val="•"/>
      <w:lvlJc w:val="left"/>
      <w:pPr>
        <w:ind w:left="5170" w:hanging="360"/>
      </w:pPr>
      <w:rPr>
        <w:rFonts w:hint="default"/>
      </w:rPr>
    </w:lvl>
    <w:lvl w:ilvl="6" w:tplc="9AA2D3B2">
      <w:numFmt w:val="bullet"/>
      <w:lvlText w:val="•"/>
      <w:lvlJc w:val="left"/>
      <w:pPr>
        <w:ind w:left="6108" w:hanging="360"/>
      </w:pPr>
      <w:rPr>
        <w:rFonts w:hint="default"/>
      </w:rPr>
    </w:lvl>
    <w:lvl w:ilvl="7" w:tplc="E98AE906">
      <w:numFmt w:val="bullet"/>
      <w:lvlText w:val="•"/>
      <w:lvlJc w:val="left"/>
      <w:pPr>
        <w:ind w:left="7046" w:hanging="360"/>
      </w:pPr>
      <w:rPr>
        <w:rFonts w:hint="default"/>
      </w:rPr>
    </w:lvl>
    <w:lvl w:ilvl="8" w:tplc="3C84FCDC">
      <w:numFmt w:val="bullet"/>
      <w:lvlText w:val="•"/>
      <w:lvlJc w:val="left"/>
      <w:pPr>
        <w:ind w:left="7984"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7170"/>
  </w:hdrShapeDefaults>
  <w:footnotePr>
    <w:footnote w:id="0"/>
    <w:footnote w:id="1"/>
  </w:footnotePr>
  <w:endnotePr>
    <w:endnote w:id="0"/>
    <w:endnote w:id="1"/>
  </w:endnotePr>
  <w:compat/>
  <w:rsids>
    <w:rsidRoot w:val="003A727E"/>
    <w:rsid w:val="000D652D"/>
    <w:rsid w:val="00140D1B"/>
    <w:rsid w:val="0022090C"/>
    <w:rsid w:val="003A727E"/>
    <w:rsid w:val="00550FCA"/>
    <w:rsid w:val="00774233"/>
    <w:rsid w:val="00943B54"/>
    <w:rsid w:val="00A771BF"/>
    <w:rsid w:val="00B33A01"/>
    <w:rsid w:val="00BA7270"/>
    <w:rsid w:val="00CB1A4B"/>
    <w:rsid w:val="00E528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firstLine="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727E"/>
    <w:pPr>
      <w:ind w:firstLine="0"/>
      <w:jc w:val="left"/>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3A727E"/>
    <w:pPr>
      <w:keepNext/>
      <w:autoSpaceDE w:val="0"/>
      <w:autoSpaceDN w:val="0"/>
      <w:adjustRightInd w:val="0"/>
      <w:outlineLvl w:val="0"/>
    </w:pPr>
    <w:rPr>
      <w:color w:val="000000"/>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unhideWhenUsed/>
    <w:rsid w:val="003A727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A727E"/>
  </w:style>
  <w:style w:type="paragraph" w:styleId="Pidipagina">
    <w:name w:val="footer"/>
    <w:basedOn w:val="Normale"/>
    <w:link w:val="PidipaginaCarattere"/>
    <w:uiPriority w:val="99"/>
    <w:semiHidden/>
    <w:unhideWhenUsed/>
    <w:rsid w:val="003A727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A727E"/>
  </w:style>
  <w:style w:type="character" w:styleId="Collegamentoipertestuale">
    <w:name w:val="Hyperlink"/>
    <w:basedOn w:val="Carpredefinitoparagrafo"/>
    <w:semiHidden/>
    <w:rsid w:val="003A727E"/>
    <w:rPr>
      <w:color w:val="0000FF"/>
      <w:u w:val="single"/>
    </w:rPr>
  </w:style>
  <w:style w:type="paragraph" w:styleId="Testofumetto">
    <w:name w:val="Balloon Text"/>
    <w:basedOn w:val="Normale"/>
    <w:link w:val="TestofumettoCarattere"/>
    <w:uiPriority w:val="99"/>
    <w:semiHidden/>
    <w:unhideWhenUsed/>
    <w:rsid w:val="003A72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727E"/>
    <w:rPr>
      <w:rFonts w:ascii="Tahoma" w:eastAsia="Times New Roman" w:hAnsi="Tahoma" w:cs="Tahoma"/>
      <w:sz w:val="16"/>
      <w:szCs w:val="16"/>
      <w:lang w:eastAsia="it-IT"/>
    </w:rPr>
  </w:style>
  <w:style w:type="paragraph" w:styleId="Corpodeltesto">
    <w:name w:val="Body Text"/>
    <w:basedOn w:val="Normale"/>
    <w:link w:val="CorpodeltestoCarattere"/>
    <w:uiPriority w:val="1"/>
    <w:qFormat/>
    <w:rsid w:val="003A727E"/>
    <w:pPr>
      <w:widowControl w:val="0"/>
    </w:pPr>
    <w:rPr>
      <w:rFonts w:ascii="Verdana" w:eastAsia="Verdana" w:hAnsi="Verdana" w:cs="Verdana"/>
      <w:sz w:val="20"/>
      <w:szCs w:val="20"/>
      <w:lang w:val="en-US" w:eastAsia="en-US"/>
    </w:rPr>
  </w:style>
  <w:style w:type="character" w:customStyle="1" w:styleId="CorpodeltestoCarattere">
    <w:name w:val="Corpo del testo Carattere"/>
    <w:basedOn w:val="Carpredefinitoparagrafo"/>
    <w:link w:val="Corpodeltesto"/>
    <w:uiPriority w:val="1"/>
    <w:rsid w:val="003A727E"/>
    <w:rPr>
      <w:rFonts w:ascii="Verdana" w:eastAsia="Verdana" w:hAnsi="Verdana" w:cs="Verdana"/>
      <w:sz w:val="20"/>
      <w:szCs w:val="20"/>
      <w:lang w:val="en-US"/>
    </w:rPr>
  </w:style>
  <w:style w:type="paragraph" w:customStyle="1" w:styleId="Heading2">
    <w:name w:val="Heading 2"/>
    <w:basedOn w:val="Normale"/>
    <w:uiPriority w:val="1"/>
    <w:qFormat/>
    <w:rsid w:val="003A727E"/>
    <w:pPr>
      <w:widowControl w:val="0"/>
      <w:ind w:left="104" w:right="4599"/>
      <w:jc w:val="center"/>
      <w:outlineLvl w:val="2"/>
    </w:pPr>
    <w:rPr>
      <w:rFonts w:ascii="Verdana" w:eastAsia="Verdana" w:hAnsi="Verdana" w:cs="Verdana"/>
      <w:b/>
      <w:bCs/>
      <w:sz w:val="20"/>
      <w:szCs w:val="20"/>
      <w:lang w:val="en-US" w:eastAsia="en-US"/>
    </w:rPr>
  </w:style>
  <w:style w:type="paragraph" w:styleId="Paragrafoelenco">
    <w:name w:val="List Paragraph"/>
    <w:basedOn w:val="Normale"/>
    <w:uiPriority w:val="1"/>
    <w:qFormat/>
    <w:rsid w:val="003A727E"/>
    <w:pPr>
      <w:widowControl w:val="0"/>
      <w:ind w:left="472" w:hanging="360"/>
      <w:jc w:val="both"/>
    </w:pPr>
    <w:rPr>
      <w:rFonts w:ascii="Verdana" w:eastAsia="Verdana" w:hAnsi="Verdana" w:cs="Verdana"/>
      <w:sz w:val="22"/>
      <w:szCs w:val="22"/>
      <w:lang w:val="en-US" w:eastAsia="en-US"/>
    </w:rPr>
  </w:style>
  <w:style w:type="paragraph" w:styleId="Corpodeltesto2">
    <w:name w:val="Body Text 2"/>
    <w:basedOn w:val="Normale"/>
    <w:link w:val="Corpodeltesto2Carattere"/>
    <w:uiPriority w:val="99"/>
    <w:semiHidden/>
    <w:unhideWhenUsed/>
    <w:rsid w:val="003A727E"/>
    <w:pPr>
      <w:spacing w:after="120" w:line="480" w:lineRule="auto"/>
    </w:pPr>
  </w:style>
  <w:style w:type="character" w:customStyle="1" w:styleId="Corpodeltesto2Carattere">
    <w:name w:val="Corpo del testo 2 Carattere"/>
    <w:basedOn w:val="Carpredefinitoparagrafo"/>
    <w:link w:val="Corpodeltesto2"/>
    <w:uiPriority w:val="99"/>
    <w:semiHidden/>
    <w:rsid w:val="003A727E"/>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sid w:val="003A727E"/>
    <w:rPr>
      <w:rFonts w:ascii="Times New Roman" w:eastAsia="Times New Roman" w:hAnsi="Times New Roman" w:cs="Times New Roman"/>
      <w:color w:val="000000"/>
      <w:sz w:val="36"/>
      <w:szCs w:val="36"/>
      <w:lang w:eastAsia="it-IT"/>
    </w:rPr>
  </w:style>
  <w:style w:type="paragraph" w:customStyle="1" w:styleId="Default">
    <w:name w:val="Default"/>
    <w:rsid w:val="0022090C"/>
    <w:pPr>
      <w:autoSpaceDE w:val="0"/>
      <w:autoSpaceDN w:val="0"/>
      <w:adjustRightInd w:val="0"/>
      <w:ind w:firstLine="0"/>
      <w:jc w:val="left"/>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ic85700l@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cquistinretepa.it/" TargetMode="External"/><Relationship Id="rId4" Type="http://schemas.openxmlformats.org/officeDocument/2006/relationships/webSettings" Target="webSettings.xml"/><Relationship Id="rId9" Type="http://schemas.openxmlformats.org/officeDocument/2006/relationships/hyperlink" Target="mailto:fiic85700l@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PcDell</dc:creator>
  <cp:lastModifiedBy>PcDell</cp:lastModifiedBy>
  <cp:revision>4</cp:revision>
  <dcterms:created xsi:type="dcterms:W3CDTF">2016-05-16T07:09:00Z</dcterms:created>
  <dcterms:modified xsi:type="dcterms:W3CDTF">2016-05-30T08:27:00Z</dcterms:modified>
</cp:coreProperties>
</file>