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C42" w14:textId="77777777" w:rsidR="00730D8F" w:rsidRDefault="00D3037E" w:rsidP="00730D8F">
      <w:pPr>
        <w:jc w:val="center"/>
        <w:rPr>
          <w:sz w:val="56"/>
          <w:szCs w:val="56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 wp14:anchorId="379C85AE" wp14:editId="0AC1470C">
            <wp:extent cx="6114415" cy="1057275"/>
            <wp:effectExtent l="19050" t="0" r="635" b="0"/>
            <wp:docPr id="5" name="Immagine 5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5489C" w14:textId="77777777" w:rsidR="00D3037E" w:rsidRPr="000A6841" w:rsidRDefault="00D3037E" w:rsidP="00D3037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 wp14:anchorId="33CF3AE0" wp14:editId="301280F6">
            <wp:extent cx="532765" cy="572770"/>
            <wp:effectExtent l="19050" t="0" r="63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F3328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14:paraId="09EA5F00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Viale Morgagni n. 22 – 50134 FIRENZE</w:t>
      </w:r>
    </w:p>
    <w:p w14:paraId="7F4B31D4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14:paraId="02C38004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14:paraId="2112BF72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10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pec: </w:t>
      </w:r>
      <w:hyperlink r:id="rId11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14:paraId="67472F69" w14:textId="77777777" w:rsidR="00D3037E" w:rsidRPr="009E7578" w:rsidRDefault="00D3037E" w:rsidP="00D3037E">
      <w:pPr>
        <w:jc w:val="both"/>
        <w:rPr>
          <w:rFonts w:ascii="Arial" w:hAnsi="Arial" w:cs="Arial"/>
          <w:b/>
          <w:sz w:val="18"/>
          <w:szCs w:val="18"/>
        </w:rPr>
      </w:pPr>
    </w:p>
    <w:p w14:paraId="30F2CC6D" w14:textId="06F363ED" w:rsidR="00D3037E" w:rsidRPr="009E7578" w:rsidRDefault="009E7578" w:rsidP="009E757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Prot. N.</w:t>
      </w:r>
      <w:r w:rsidR="00391D6D">
        <w:rPr>
          <w:rFonts w:ascii="Arial" w:hAnsi="Arial" w:cs="Arial"/>
          <w:color w:val="000000"/>
          <w:sz w:val="18"/>
          <w:szCs w:val="18"/>
        </w:rPr>
        <w:t xml:space="preserve"> </w:t>
      </w:r>
      <w:r w:rsidR="009A3D02">
        <w:rPr>
          <w:rFonts w:ascii="Arial" w:hAnsi="Arial" w:cs="Arial"/>
          <w:color w:val="000000"/>
          <w:sz w:val="18"/>
          <w:szCs w:val="18"/>
        </w:rPr>
        <w:t>2838</w:t>
      </w:r>
      <w:r w:rsidR="00176741">
        <w:rPr>
          <w:rFonts w:ascii="Arial" w:hAnsi="Arial" w:cs="Arial"/>
          <w:color w:val="000000"/>
          <w:sz w:val="18"/>
          <w:szCs w:val="18"/>
        </w:rPr>
        <w:t>/II.2</w:t>
      </w:r>
      <w:r w:rsidR="00391D6D">
        <w:rPr>
          <w:rFonts w:ascii="Arial" w:hAnsi="Arial" w:cs="Arial"/>
          <w:color w:val="000000"/>
          <w:sz w:val="18"/>
          <w:szCs w:val="18"/>
        </w:rPr>
        <w:t xml:space="preserve">    </w:t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176741">
        <w:rPr>
          <w:rFonts w:ascii="Arial" w:hAnsi="Arial" w:cs="Arial"/>
          <w:color w:val="000000"/>
          <w:sz w:val="18"/>
          <w:szCs w:val="18"/>
        </w:rPr>
        <w:t xml:space="preserve">    </w:t>
      </w:r>
      <w:r w:rsidR="00D3037E" w:rsidRPr="009E7578">
        <w:rPr>
          <w:rFonts w:ascii="Arial" w:hAnsi="Arial" w:cs="Arial"/>
          <w:color w:val="000000"/>
          <w:sz w:val="18"/>
          <w:szCs w:val="18"/>
        </w:rPr>
        <w:t xml:space="preserve">Firenze, </w:t>
      </w:r>
      <w:r w:rsidR="00CD6063">
        <w:rPr>
          <w:rFonts w:ascii="Arial" w:hAnsi="Arial" w:cs="Arial"/>
          <w:color w:val="000000"/>
          <w:sz w:val="18"/>
          <w:szCs w:val="18"/>
        </w:rPr>
        <w:t>1</w:t>
      </w:r>
      <w:r w:rsidR="00176741">
        <w:rPr>
          <w:rFonts w:ascii="Arial" w:hAnsi="Arial" w:cs="Arial"/>
          <w:color w:val="000000"/>
          <w:sz w:val="18"/>
          <w:szCs w:val="18"/>
        </w:rPr>
        <w:t>2/10/20</w:t>
      </w:r>
      <w:r w:rsidR="00CD6063">
        <w:rPr>
          <w:rFonts w:ascii="Arial" w:hAnsi="Arial" w:cs="Arial"/>
          <w:color w:val="000000"/>
          <w:sz w:val="18"/>
          <w:szCs w:val="18"/>
        </w:rPr>
        <w:t>21</w:t>
      </w:r>
    </w:p>
    <w:p w14:paraId="6D99400C" w14:textId="77777777" w:rsidR="00D3037E" w:rsidRPr="009E7578" w:rsidRDefault="00D3037E" w:rsidP="00D3037E">
      <w:pPr>
        <w:rPr>
          <w:rFonts w:ascii="Arial" w:hAnsi="Arial" w:cs="Arial"/>
          <w:sz w:val="18"/>
          <w:szCs w:val="18"/>
        </w:rPr>
      </w:pPr>
    </w:p>
    <w:p w14:paraId="2B3AED05" w14:textId="77777777" w:rsidR="00D3037E" w:rsidRPr="009E7578" w:rsidRDefault="00946B91" w:rsidP="00D3037E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="00D3037E" w:rsidRPr="009E7578">
        <w:rPr>
          <w:sz w:val="18"/>
          <w:szCs w:val="18"/>
        </w:rPr>
        <w:t xml:space="preserve"> - AI GENITORI </w:t>
      </w:r>
    </w:p>
    <w:p w14:paraId="0EA39895" w14:textId="051B2772" w:rsidR="00D3037E" w:rsidRPr="009E7578" w:rsidRDefault="00D3037E" w:rsidP="00946B91">
      <w:pPr>
        <w:pStyle w:val="Default"/>
        <w:ind w:left="6372"/>
        <w:rPr>
          <w:sz w:val="18"/>
          <w:szCs w:val="18"/>
        </w:rPr>
      </w:pPr>
      <w:r w:rsidRPr="009E7578">
        <w:rPr>
          <w:sz w:val="18"/>
          <w:szCs w:val="18"/>
        </w:rPr>
        <w:t xml:space="preserve"> - AI </w:t>
      </w:r>
      <w:r w:rsidR="00CD6063">
        <w:rPr>
          <w:sz w:val="18"/>
          <w:szCs w:val="18"/>
        </w:rPr>
        <w:t>DOCENTI</w:t>
      </w:r>
      <w:r w:rsidRPr="009E7578">
        <w:rPr>
          <w:sz w:val="18"/>
          <w:szCs w:val="18"/>
        </w:rPr>
        <w:t xml:space="preserve"> </w:t>
      </w:r>
      <w:r w:rsidR="00946B91" w:rsidRPr="009E7578">
        <w:rPr>
          <w:sz w:val="18"/>
          <w:szCs w:val="18"/>
        </w:rPr>
        <w:t xml:space="preserve">SCUOLA </w:t>
      </w:r>
      <w:r w:rsidR="0077304A">
        <w:rPr>
          <w:sz w:val="18"/>
          <w:szCs w:val="18"/>
        </w:rPr>
        <w:t>PRIMARIA</w:t>
      </w:r>
    </w:p>
    <w:p w14:paraId="352155B6" w14:textId="77777777" w:rsidR="00D3037E" w:rsidRPr="009E7578" w:rsidRDefault="00D3037E" w:rsidP="00946B91">
      <w:pPr>
        <w:ind w:left="5664" w:firstLine="708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- ALL’ALBO / AGLI ATTI</w:t>
      </w:r>
      <w:r w:rsidR="00554CF5" w:rsidRPr="009E7578">
        <w:rPr>
          <w:rFonts w:ascii="Arial" w:hAnsi="Arial" w:cs="Arial"/>
          <w:sz w:val="18"/>
          <w:szCs w:val="18"/>
        </w:rPr>
        <w:t xml:space="preserve">/ SUL SITO </w:t>
      </w:r>
    </w:p>
    <w:p w14:paraId="5AE1E8D4" w14:textId="77777777" w:rsidR="00D3037E" w:rsidRPr="009E7578" w:rsidRDefault="00D3037E" w:rsidP="009E7578">
      <w:pPr>
        <w:jc w:val="both"/>
        <w:rPr>
          <w:rFonts w:ascii="Arial" w:hAnsi="Arial" w:cs="Arial"/>
          <w:sz w:val="18"/>
          <w:szCs w:val="18"/>
        </w:rPr>
      </w:pPr>
    </w:p>
    <w:p w14:paraId="27ADF252" w14:textId="71C620E7" w:rsidR="00D3037E" w:rsidRPr="009E7578" w:rsidRDefault="00D3037E" w:rsidP="009E7578">
      <w:pPr>
        <w:jc w:val="both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Indizione delle elezioni dei rappresentanti nei CONSIGLI DI </w:t>
      </w:r>
      <w:r w:rsidR="0077304A">
        <w:rPr>
          <w:rFonts w:ascii="Arial" w:hAnsi="Arial" w:cs="Arial"/>
          <w:sz w:val="18"/>
          <w:szCs w:val="18"/>
        </w:rPr>
        <w:t>INTER</w:t>
      </w:r>
      <w:r w:rsidR="00CD6063">
        <w:rPr>
          <w:rFonts w:ascii="Arial" w:hAnsi="Arial" w:cs="Arial"/>
          <w:sz w:val="18"/>
          <w:szCs w:val="18"/>
        </w:rPr>
        <w:t>CLASSE</w:t>
      </w:r>
      <w:r w:rsidRPr="009E7578">
        <w:rPr>
          <w:rFonts w:ascii="Arial" w:hAnsi="Arial" w:cs="Arial"/>
          <w:sz w:val="18"/>
          <w:szCs w:val="18"/>
        </w:rPr>
        <w:t xml:space="preserve"> per l'a.s. 20</w:t>
      </w:r>
      <w:r w:rsidR="00CD6063">
        <w:rPr>
          <w:rFonts w:ascii="Arial" w:hAnsi="Arial" w:cs="Arial"/>
          <w:sz w:val="18"/>
          <w:szCs w:val="18"/>
        </w:rPr>
        <w:t>21</w:t>
      </w:r>
      <w:r w:rsidRPr="009E7578">
        <w:rPr>
          <w:rFonts w:ascii="Arial" w:hAnsi="Arial" w:cs="Arial"/>
          <w:sz w:val="18"/>
          <w:szCs w:val="18"/>
        </w:rPr>
        <w:t>/</w:t>
      </w:r>
      <w:r w:rsidR="00391D6D">
        <w:rPr>
          <w:rFonts w:ascii="Arial" w:hAnsi="Arial" w:cs="Arial"/>
          <w:sz w:val="18"/>
          <w:szCs w:val="18"/>
        </w:rPr>
        <w:t>202</w:t>
      </w:r>
      <w:r w:rsidR="00CD6063">
        <w:rPr>
          <w:rFonts w:ascii="Arial" w:hAnsi="Arial" w:cs="Arial"/>
          <w:sz w:val="18"/>
          <w:szCs w:val="18"/>
        </w:rPr>
        <w:t>2</w:t>
      </w:r>
    </w:p>
    <w:p w14:paraId="5735FD71" w14:textId="77777777" w:rsidR="00D3037E" w:rsidRPr="009E7578" w:rsidRDefault="00D3037E" w:rsidP="009E7578">
      <w:pPr>
        <w:pStyle w:val="Default"/>
        <w:jc w:val="both"/>
        <w:rPr>
          <w:sz w:val="18"/>
          <w:szCs w:val="18"/>
        </w:rPr>
      </w:pPr>
    </w:p>
    <w:p w14:paraId="4D48C718" w14:textId="77777777" w:rsidR="00D3037E" w:rsidRPr="009E7578" w:rsidRDefault="00D3037E" w:rsidP="00584D19">
      <w:pPr>
        <w:pStyle w:val="Default"/>
        <w:jc w:val="center"/>
        <w:rPr>
          <w:sz w:val="18"/>
          <w:szCs w:val="18"/>
        </w:rPr>
      </w:pPr>
      <w:r w:rsidRPr="009E7578">
        <w:rPr>
          <w:b/>
          <w:bCs/>
          <w:sz w:val="18"/>
          <w:szCs w:val="18"/>
        </w:rPr>
        <w:t>IL DIRIGENTE SCOLASTICO</w:t>
      </w:r>
    </w:p>
    <w:p w14:paraId="7C0AC4E6" w14:textId="77777777" w:rsidR="00946B91" w:rsidRDefault="00946B91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- Visto </w:t>
      </w:r>
      <w:r w:rsidR="00D3037E" w:rsidRPr="009E7578">
        <w:rPr>
          <w:sz w:val="18"/>
          <w:szCs w:val="18"/>
        </w:rPr>
        <w:t>l</w:t>
      </w:r>
      <w:r w:rsidRPr="009E7578">
        <w:rPr>
          <w:sz w:val="18"/>
          <w:szCs w:val="18"/>
        </w:rPr>
        <w:t>’O</w:t>
      </w:r>
      <w:r w:rsidR="00D3037E" w:rsidRPr="009E7578">
        <w:rPr>
          <w:sz w:val="18"/>
          <w:szCs w:val="18"/>
        </w:rPr>
        <w:t>.</w:t>
      </w:r>
      <w:r w:rsidRPr="009E7578">
        <w:rPr>
          <w:sz w:val="18"/>
          <w:szCs w:val="18"/>
        </w:rPr>
        <w:t>M.</w:t>
      </w:r>
      <w:r w:rsidR="00D3037E" w:rsidRPr="009E7578">
        <w:rPr>
          <w:sz w:val="18"/>
          <w:szCs w:val="18"/>
        </w:rPr>
        <w:t xml:space="preserve"> n° </w:t>
      </w:r>
      <w:r w:rsidRPr="009E7578">
        <w:rPr>
          <w:sz w:val="18"/>
          <w:szCs w:val="18"/>
        </w:rPr>
        <w:t>215</w:t>
      </w:r>
      <w:r w:rsidR="00D3037E" w:rsidRPr="009E7578">
        <w:rPr>
          <w:sz w:val="18"/>
          <w:szCs w:val="18"/>
        </w:rPr>
        <w:t xml:space="preserve"> del </w:t>
      </w:r>
      <w:r w:rsidRPr="009E7578">
        <w:rPr>
          <w:sz w:val="18"/>
          <w:szCs w:val="18"/>
        </w:rPr>
        <w:t>15</w:t>
      </w:r>
      <w:r w:rsidR="00D3037E" w:rsidRPr="009E7578">
        <w:rPr>
          <w:sz w:val="18"/>
          <w:szCs w:val="18"/>
        </w:rPr>
        <w:t>/0</w:t>
      </w:r>
      <w:r w:rsidRPr="009E7578">
        <w:rPr>
          <w:sz w:val="18"/>
          <w:szCs w:val="18"/>
        </w:rPr>
        <w:t>7</w:t>
      </w:r>
      <w:r w:rsidR="00D3037E" w:rsidRPr="009E7578">
        <w:rPr>
          <w:sz w:val="18"/>
          <w:szCs w:val="18"/>
        </w:rPr>
        <w:t>/19</w:t>
      </w:r>
      <w:r w:rsidRPr="009E7578">
        <w:rPr>
          <w:sz w:val="18"/>
          <w:szCs w:val="18"/>
        </w:rPr>
        <w:t>91</w:t>
      </w:r>
      <w:r w:rsidR="00D3037E" w:rsidRPr="009E7578">
        <w:rPr>
          <w:sz w:val="18"/>
          <w:szCs w:val="18"/>
        </w:rPr>
        <w:t>;</w:t>
      </w:r>
    </w:p>
    <w:p w14:paraId="44309BF2" w14:textId="77777777" w:rsidR="004F32E5" w:rsidRPr="009E7578" w:rsidRDefault="004F32E5" w:rsidP="004F32E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Visto l’O.M. n° 297 del 1994;</w:t>
      </w:r>
    </w:p>
    <w:p w14:paraId="17DB7E70" w14:textId="77777777" w:rsidR="007624CD" w:rsidRPr="009E7578" w:rsidRDefault="00946B91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-Viste l’OO.MM. N. 267 DEL 04/08/95</w:t>
      </w:r>
      <w:r w:rsidR="007624CD" w:rsidRPr="009E7578">
        <w:rPr>
          <w:sz w:val="18"/>
          <w:szCs w:val="18"/>
        </w:rPr>
        <w:t>;</w:t>
      </w:r>
    </w:p>
    <w:p w14:paraId="5A8E5B43" w14:textId="77777777" w:rsidR="00D3037E" w:rsidRDefault="00B3167D" w:rsidP="009E75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24CD" w:rsidRPr="009E7578">
        <w:rPr>
          <w:sz w:val="18"/>
          <w:szCs w:val="18"/>
        </w:rPr>
        <w:t>N. 293 DEL 24/06/96 E N. 277 DEL 17/06/98</w:t>
      </w:r>
    </w:p>
    <w:p w14:paraId="22500B9C" w14:textId="77777777" w:rsidR="004F32E5" w:rsidRPr="009E7578" w:rsidRDefault="004F32E5" w:rsidP="009E75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 </w:t>
      </w:r>
      <w:r>
        <w:rPr>
          <w:rFonts w:ascii="Helvetica" w:hAnsi="Helvetica" w:cs="Helvetica"/>
          <w:sz w:val="20"/>
          <w:szCs w:val="20"/>
        </w:rPr>
        <w:t>ss.mm.ii.</w:t>
      </w:r>
    </w:p>
    <w:p w14:paraId="73DA1338" w14:textId="49A5624F" w:rsidR="007624CD" w:rsidRPr="009E7578" w:rsidRDefault="007624CD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CONSIDERATA la necessità di provvedere, con procedura semplificata, alla costituzione dei Consigli di </w:t>
      </w:r>
      <w:r w:rsidR="0077304A">
        <w:rPr>
          <w:sz w:val="18"/>
          <w:szCs w:val="18"/>
        </w:rPr>
        <w:t>inter</w:t>
      </w:r>
      <w:r w:rsidRPr="009E7578">
        <w:rPr>
          <w:sz w:val="18"/>
          <w:szCs w:val="18"/>
        </w:rPr>
        <w:t xml:space="preserve">classe per la scuola </w:t>
      </w:r>
      <w:r w:rsidR="0077304A">
        <w:rPr>
          <w:sz w:val="18"/>
          <w:szCs w:val="18"/>
        </w:rPr>
        <w:t>Primaria</w:t>
      </w:r>
      <w:r w:rsidRPr="009E7578">
        <w:rPr>
          <w:sz w:val="18"/>
          <w:szCs w:val="18"/>
        </w:rPr>
        <w:t xml:space="preserve"> per l’a.s. 20</w:t>
      </w:r>
      <w:r w:rsidR="00CD6063">
        <w:rPr>
          <w:sz w:val="18"/>
          <w:szCs w:val="18"/>
        </w:rPr>
        <w:t>21</w:t>
      </w:r>
      <w:r w:rsidR="002D37E4">
        <w:rPr>
          <w:sz w:val="18"/>
          <w:szCs w:val="18"/>
        </w:rPr>
        <w:t>/</w:t>
      </w:r>
      <w:r w:rsidR="00391D6D">
        <w:rPr>
          <w:sz w:val="18"/>
          <w:szCs w:val="18"/>
        </w:rPr>
        <w:t>2</w:t>
      </w:r>
      <w:r w:rsidR="00CD6063">
        <w:rPr>
          <w:sz w:val="18"/>
          <w:szCs w:val="18"/>
        </w:rPr>
        <w:t>2</w:t>
      </w:r>
    </w:p>
    <w:p w14:paraId="10204A5A" w14:textId="77777777" w:rsidR="00D3037E" w:rsidRPr="009E7578" w:rsidRDefault="00D3037E" w:rsidP="00833D98">
      <w:pPr>
        <w:pStyle w:val="Default"/>
        <w:jc w:val="center"/>
        <w:rPr>
          <w:b/>
          <w:bCs/>
          <w:sz w:val="18"/>
          <w:szCs w:val="18"/>
        </w:rPr>
      </w:pPr>
      <w:r w:rsidRPr="009E7578">
        <w:rPr>
          <w:b/>
          <w:bCs/>
          <w:sz w:val="18"/>
          <w:szCs w:val="18"/>
        </w:rPr>
        <w:t>D E C R E T A</w:t>
      </w:r>
    </w:p>
    <w:p w14:paraId="41D10DAD" w14:textId="77777777" w:rsidR="00C1106D" w:rsidRPr="009E7578" w:rsidRDefault="00C1106D" w:rsidP="009E7578">
      <w:pPr>
        <w:pStyle w:val="Default"/>
        <w:jc w:val="both"/>
        <w:rPr>
          <w:sz w:val="18"/>
          <w:szCs w:val="18"/>
        </w:rPr>
      </w:pPr>
    </w:p>
    <w:p w14:paraId="3C828C01" w14:textId="77777777" w:rsidR="0077304A" w:rsidRDefault="007624CD" w:rsidP="008530B6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Art. 1 – Sono convocate le assemblee dei genitori degli alunni i</w:t>
      </w:r>
      <w:r w:rsidR="004041FE" w:rsidRPr="009E7578">
        <w:rPr>
          <w:sz w:val="18"/>
          <w:szCs w:val="18"/>
        </w:rPr>
        <w:t xml:space="preserve">n tutte le classi della scuola </w:t>
      </w:r>
      <w:r w:rsidR="0077304A">
        <w:rPr>
          <w:sz w:val="18"/>
          <w:szCs w:val="18"/>
        </w:rPr>
        <w:t>Primaria</w:t>
      </w:r>
      <w:r w:rsidR="004041FE" w:rsidRPr="009E7578">
        <w:rPr>
          <w:sz w:val="18"/>
          <w:szCs w:val="18"/>
        </w:rPr>
        <w:t xml:space="preserve"> </w:t>
      </w:r>
      <w:r w:rsidR="00CD6063">
        <w:rPr>
          <w:sz w:val="18"/>
          <w:szCs w:val="18"/>
        </w:rPr>
        <w:t>dal</w:t>
      </w:r>
      <w:r w:rsidR="004041FE" w:rsidRPr="009E7578">
        <w:rPr>
          <w:sz w:val="18"/>
          <w:szCs w:val="18"/>
        </w:rPr>
        <w:t>le ore 1</w:t>
      </w:r>
      <w:r w:rsidR="0077304A">
        <w:rPr>
          <w:sz w:val="18"/>
          <w:szCs w:val="18"/>
        </w:rPr>
        <w:t>7</w:t>
      </w:r>
      <w:r w:rsidR="004041FE" w:rsidRPr="009E7578">
        <w:rPr>
          <w:sz w:val="18"/>
          <w:szCs w:val="18"/>
        </w:rPr>
        <w:t>,</w:t>
      </w:r>
      <w:r w:rsidR="0077304A">
        <w:rPr>
          <w:sz w:val="18"/>
          <w:szCs w:val="18"/>
        </w:rPr>
        <w:t>0</w:t>
      </w:r>
      <w:r w:rsidR="004041FE" w:rsidRPr="009E7578">
        <w:rPr>
          <w:sz w:val="18"/>
          <w:szCs w:val="18"/>
        </w:rPr>
        <w:t xml:space="preserve">0 di </w:t>
      </w:r>
      <w:r w:rsidR="0077304A">
        <w:rPr>
          <w:sz w:val="18"/>
          <w:szCs w:val="18"/>
        </w:rPr>
        <w:t>mercoleì</w:t>
      </w:r>
      <w:r w:rsidR="00CD6063">
        <w:rPr>
          <w:sz w:val="18"/>
          <w:szCs w:val="18"/>
        </w:rPr>
        <w:t xml:space="preserve"> </w:t>
      </w:r>
      <w:r w:rsidR="0077304A">
        <w:rPr>
          <w:sz w:val="18"/>
          <w:szCs w:val="18"/>
        </w:rPr>
        <w:t>20</w:t>
      </w:r>
    </w:p>
    <w:p w14:paraId="0C067B6B" w14:textId="29E1F9FD" w:rsidR="00D3037E" w:rsidRDefault="0077304A" w:rsidP="008530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 giovedì 21</w:t>
      </w:r>
      <w:r w:rsidR="004041FE" w:rsidRPr="009E7578">
        <w:rPr>
          <w:sz w:val="18"/>
          <w:szCs w:val="18"/>
        </w:rPr>
        <w:t xml:space="preserve"> ottobre 20</w:t>
      </w:r>
      <w:r w:rsidR="00CD6063">
        <w:rPr>
          <w:sz w:val="18"/>
          <w:szCs w:val="18"/>
        </w:rPr>
        <w:t>21</w:t>
      </w:r>
      <w:r w:rsidR="00087517">
        <w:rPr>
          <w:sz w:val="18"/>
          <w:szCs w:val="18"/>
        </w:rPr>
        <w:t>.</w:t>
      </w:r>
    </w:p>
    <w:p w14:paraId="137A17FE" w14:textId="77777777" w:rsidR="00087517" w:rsidRDefault="0077304A" w:rsidP="008530B6">
      <w:pPr>
        <w:pStyle w:val="Default"/>
        <w:jc w:val="both"/>
        <w:rPr>
          <w:sz w:val="18"/>
          <w:szCs w:val="18"/>
        </w:rPr>
      </w:pPr>
      <w:r w:rsidRPr="00087517">
        <w:rPr>
          <w:sz w:val="18"/>
          <w:szCs w:val="18"/>
        </w:rPr>
        <w:t>S</w:t>
      </w:r>
      <w:r w:rsidRPr="00087517">
        <w:rPr>
          <w:sz w:val="18"/>
          <w:szCs w:val="18"/>
        </w:rPr>
        <w:t>aranno costituiti 2 seggi (seggio 1 e seggio 2) nelle tre postazioni previste, secondo i seguenti orari: (Ingresso Teatro T1- Ingresso Teatro T2- Portone Centrale)</w:t>
      </w:r>
    </w:p>
    <w:p w14:paraId="2F99264C" w14:textId="2AB8ED73" w:rsidR="0077304A" w:rsidRPr="00087517" w:rsidRDefault="0077304A" w:rsidP="008530B6">
      <w:pPr>
        <w:pStyle w:val="Default"/>
        <w:jc w:val="both"/>
        <w:rPr>
          <w:sz w:val="18"/>
          <w:szCs w:val="18"/>
        </w:rPr>
      </w:pPr>
      <w:r w:rsidRPr="00087517">
        <w:rPr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709"/>
        <w:gridCol w:w="2062"/>
        <w:gridCol w:w="2062"/>
        <w:gridCol w:w="2062"/>
      </w:tblGrid>
      <w:tr w:rsidR="00087517" w14:paraId="1E77DA51" w14:textId="77777777" w:rsidTr="00087517">
        <w:tc>
          <w:tcPr>
            <w:tcW w:w="1413" w:type="dxa"/>
          </w:tcPr>
          <w:p w14:paraId="5D4B410A" w14:textId="3815E9F3" w:rsid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t>Classe sez</w:t>
            </w:r>
          </w:p>
        </w:tc>
        <w:tc>
          <w:tcPr>
            <w:tcW w:w="2709" w:type="dxa"/>
          </w:tcPr>
          <w:p w14:paraId="2B0B0DC7" w14:textId="37DAC397" w:rsid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t>Data</w:t>
            </w:r>
          </w:p>
        </w:tc>
        <w:tc>
          <w:tcPr>
            <w:tcW w:w="2062" w:type="dxa"/>
          </w:tcPr>
          <w:p w14:paraId="621C4968" w14:textId="34F0EEFD" w:rsid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t>Fascia oraria</w:t>
            </w:r>
          </w:p>
        </w:tc>
        <w:tc>
          <w:tcPr>
            <w:tcW w:w="2062" w:type="dxa"/>
          </w:tcPr>
          <w:p w14:paraId="72390ADF" w14:textId="12042A09" w:rsid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t>Ingresso</w:t>
            </w:r>
          </w:p>
        </w:tc>
        <w:tc>
          <w:tcPr>
            <w:tcW w:w="2062" w:type="dxa"/>
          </w:tcPr>
          <w:p w14:paraId="11630307" w14:textId="715AFE73" w:rsid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t>Seggio</w:t>
            </w:r>
          </w:p>
        </w:tc>
      </w:tr>
      <w:tr w:rsidR="00087517" w14:paraId="60B16EBB" w14:textId="77777777" w:rsidTr="00087517">
        <w:tc>
          <w:tcPr>
            <w:tcW w:w="1413" w:type="dxa"/>
          </w:tcPr>
          <w:p w14:paraId="76FF26CB" w14:textId="03D3A467" w:rsidR="00087517" w:rsidRP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 w:rsidRPr="00087517">
              <w:rPr>
                <w:sz w:val="18"/>
                <w:szCs w:val="18"/>
              </w:rPr>
              <w:t xml:space="preserve">5 B </w:t>
            </w:r>
          </w:p>
        </w:tc>
        <w:tc>
          <w:tcPr>
            <w:tcW w:w="2709" w:type="dxa"/>
          </w:tcPr>
          <w:p w14:paraId="358043FD" w14:textId="1DD672FC" w:rsidR="00087517" w:rsidRP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 w:rsidRPr="00087517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14BD1FB3" w14:textId="2B207931" w:rsidR="00087517" w:rsidRP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 w:rsidRPr="00087517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3675C0E3" w14:textId="33BE5E9B" w:rsidR="00087517" w:rsidRPr="00087517" w:rsidRDefault="00EF5EB1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87517" w:rsidRPr="00087517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5E759A68" w14:textId="21F1544B" w:rsidR="00087517" w:rsidRDefault="00087517" w:rsidP="008530B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5EB1" w14:paraId="74526934" w14:textId="77777777" w:rsidTr="00087517">
        <w:tc>
          <w:tcPr>
            <w:tcW w:w="1413" w:type="dxa"/>
          </w:tcPr>
          <w:p w14:paraId="73DBCC3D" w14:textId="6914357B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</w:t>
            </w:r>
          </w:p>
        </w:tc>
        <w:tc>
          <w:tcPr>
            <w:tcW w:w="2709" w:type="dxa"/>
          </w:tcPr>
          <w:p w14:paraId="523741DC" w14:textId="7B8F11CD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2CE67EF2" w14:textId="7C2BEB64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987CC4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21A0E494" w14:textId="1B626A4D" w:rsidR="00EF5EB1" w:rsidRP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F5EB1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346DD35D" w14:textId="21125261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5EB1" w14:paraId="16BC34F3" w14:textId="77777777" w:rsidTr="00087517">
        <w:tc>
          <w:tcPr>
            <w:tcW w:w="1413" w:type="dxa"/>
          </w:tcPr>
          <w:p w14:paraId="741C8FF2" w14:textId="41374127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</w:t>
            </w:r>
          </w:p>
        </w:tc>
        <w:tc>
          <w:tcPr>
            <w:tcW w:w="2709" w:type="dxa"/>
          </w:tcPr>
          <w:p w14:paraId="06CB2E0E" w14:textId="0922CD6B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3BB27B5F" w14:textId="3BF263EC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987CC4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4933AC66" w14:textId="218D5452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5E69AA6E" w14:textId="56EF28F5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5EB1" w14:paraId="5775CBAC" w14:textId="77777777" w:rsidTr="00087517">
        <w:tc>
          <w:tcPr>
            <w:tcW w:w="1413" w:type="dxa"/>
          </w:tcPr>
          <w:p w14:paraId="7790E759" w14:textId="5420C2A9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</w:t>
            </w:r>
          </w:p>
        </w:tc>
        <w:tc>
          <w:tcPr>
            <w:tcW w:w="2709" w:type="dxa"/>
          </w:tcPr>
          <w:p w14:paraId="0D082750" w14:textId="249219B3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0CD8E3C9" w14:textId="5CF033AB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987CC4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77A74093" w14:textId="6A01FE19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66654E32" w14:textId="3003110D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5EB1" w14:paraId="1EC24C06" w14:textId="77777777" w:rsidTr="00087517">
        <w:tc>
          <w:tcPr>
            <w:tcW w:w="1413" w:type="dxa"/>
          </w:tcPr>
          <w:p w14:paraId="6A5013A8" w14:textId="05985209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</w:t>
            </w:r>
          </w:p>
        </w:tc>
        <w:tc>
          <w:tcPr>
            <w:tcW w:w="2709" w:type="dxa"/>
          </w:tcPr>
          <w:p w14:paraId="1D0EFFC8" w14:textId="415ADC7B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637756C6" w14:textId="05FB0649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987CC4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7448CFD4" w14:textId="2D54A889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Teatro T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14:paraId="2859F96B" w14:textId="00B1F598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5EB1" w14:paraId="2225D4E8" w14:textId="77777777" w:rsidTr="00087517">
        <w:tc>
          <w:tcPr>
            <w:tcW w:w="1413" w:type="dxa"/>
          </w:tcPr>
          <w:p w14:paraId="2CFA60ED" w14:textId="7EF8A63F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</w:t>
            </w:r>
          </w:p>
        </w:tc>
        <w:tc>
          <w:tcPr>
            <w:tcW w:w="2709" w:type="dxa"/>
          </w:tcPr>
          <w:p w14:paraId="1C652955" w14:textId="0BA28D0C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6FEF756C" w14:textId="0A2CC5DC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987CC4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50789E61" w14:textId="4237181D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Teatro T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14:paraId="3E60C9AD" w14:textId="462781D7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5EB1" w14:paraId="787F3CA0" w14:textId="77777777" w:rsidTr="00087517">
        <w:tc>
          <w:tcPr>
            <w:tcW w:w="1413" w:type="dxa"/>
          </w:tcPr>
          <w:p w14:paraId="5AB1A952" w14:textId="61A0D495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</w:t>
            </w:r>
          </w:p>
        </w:tc>
        <w:tc>
          <w:tcPr>
            <w:tcW w:w="2709" w:type="dxa"/>
          </w:tcPr>
          <w:p w14:paraId="6CB99896" w14:textId="7609BDDA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271F9E9E" w14:textId="0A997249" w:rsidR="00EF5EB1" w:rsidRP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EF5EB1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 w:rsidRPr="00EF5EB1">
              <w:rPr>
                <w:sz w:val="18"/>
                <w:szCs w:val="18"/>
              </w:rPr>
              <w:t xml:space="preserve"> </w:t>
            </w:r>
            <w:r w:rsidRPr="00EF5EB1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0314CB13" w14:textId="1E5F4A78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87517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4FBF49CE" w14:textId="74ACE2BB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5EB1" w14:paraId="4A335B46" w14:textId="77777777" w:rsidTr="00087517">
        <w:tc>
          <w:tcPr>
            <w:tcW w:w="1413" w:type="dxa"/>
          </w:tcPr>
          <w:p w14:paraId="575E2F9F" w14:textId="3D32C2B4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</w:t>
            </w:r>
          </w:p>
        </w:tc>
        <w:tc>
          <w:tcPr>
            <w:tcW w:w="2709" w:type="dxa"/>
          </w:tcPr>
          <w:p w14:paraId="5355DCFF" w14:textId="6EC552BF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200C149B" w14:textId="5E81ABE4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7C77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0A7F3C5A" w14:textId="6F7C24D9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87517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4E3B0B75" w14:textId="27830C22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5EB1" w14:paraId="7B309F4A" w14:textId="77777777" w:rsidTr="00087517">
        <w:tc>
          <w:tcPr>
            <w:tcW w:w="1413" w:type="dxa"/>
          </w:tcPr>
          <w:p w14:paraId="595CA738" w14:textId="4241F4C8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</w:t>
            </w:r>
          </w:p>
        </w:tc>
        <w:tc>
          <w:tcPr>
            <w:tcW w:w="2709" w:type="dxa"/>
          </w:tcPr>
          <w:p w14:paraId="5287EB0E" w14:textId="230461A6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43515E83" w14:textId="39733110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7C77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23A3AD0B" w14:textId="130DA230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59325696" w14:textId="697532EA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5EB1" w14:paraId="348A3547" w14:textId="77777777" w:rsidTr="00087517">
        <w:tc>
          <w:tcPr>
            <w:tcW w:w="1413" w:type="dxa"/>
          </w:tcPr>
          <w:p w14:paraId="20462BA4" w14:textId="218FA099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</w:t>
            </w:r>
          </w:p>
        </w:tc>
        <w:tc>
          <w:tcPr>
            <w:tcW w:w="2709" w:type="dxa"/>
          </w:tcPr>
          <w:p w14:paraId="3F050047" w14:textId="7A22E54F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3DE88B7F" w14:textId="7B3FC7FD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7C77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1D3C499A" w14:textId="0D13D7CB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2CE050D8" w14:textId="502F2E8C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5EB1" w14:paraId="4E7CC556" w14:textId="77777777" w:rsidTr="00087517">
        <w:tc>
          <w:tcPr>
            <w:tcW w:w="1413" w:type="dxa"/>
          </w:tcPr>
          <w:p w14:paraId="0E8B809A" w14:textId="2D94E082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</w:t>
            </w:r>
          </w:p>
        </w:tc>
        <w:tc>
          <w:tcPr>
            <w:tcW w:w="2709" w:type="dxa"/>
          </w:tcPr>
          <w:p w14:paraId="18D15450" w14:textId="27C3F6E5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319C35AA" w14:textId="4493E096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7C77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50C381DD" w14:textId="1821AEFB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Teatro T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14:paraId="7759E395" w14:textId="3D198E25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5EB1" w14:paraId="7A05D241" w14:textId="77777777" w:rsidTr="00087517">
        <w:tc>
          <w:tcPr>
            <w:tcW w:w="1413" w:type="dxa"/>
          </w:tcPr>
          <w:p w14:paraId="5A9193FC" w14:textId="6534BE43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</w:tc>
        <w:tc>
          <w:tcPr>
            <w:tcW w:w="2709" w:type="dxa"/>
          </w:tcPr>
          <w:p w14:paraId="1DE71CE4" w14:textId="23E377F3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 w:rsidRPr="004233B4">
              <w:rPr>
                <w:sz w:val="18"/>
                <w:szCs w:val="18"/>
              </w:rPr>
              <w:t>20 ottobre</w:t>
            </w:r>
          </w:p>
        </w:tc>
        <w:tc>
          <w:tcPr>
            <w:tcW w:w="2062" w:type="dxa"/>
          </w:tcPr>
          <w:p w14:paraId="464C1159" w14:textId="4BD4B835" w:rsidR="00EF5EB1" w:rsidRDefault="00EF5EB1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1D7C77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6F4257D9" w14:textId="166E507C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Teatro T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14:paraId="5F311BD6" w14:textId="186F00C1" w:rsidR="00EF5EB1" w:rsidRDefault="00DB75E6" w:rsidP="00EF5E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4BB5" w14:paraId="380A2F2E" w14:textId="77777777" w:rsidTr="00087517">
        <w:tc>
          <w:tcPr>
            <w:tcW w:w="1413" w:type="dxa"/>
          </w:tcPr>
          <w:p w14:paraId="64433057" w14:textId="71C342F5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</w:t>
            </w:r>
          </w:p>
        </w:tc>
        <w:tc>
          <w:tcPr>
            <w:tcW w:w="2709" w:type="dxa"/>
          </w:tcPr>
          <w:p w14:paraId="00A27025" w14:textId="69B0DF7D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21 ottobre</w:t>
            </w:r>
          </w:p>
        </w:tc>
        <w:tc>
          <w:tcPr>
            <w:tcW w:w="2062" w:type="dxa"/>
          </w:tcPr>
          <w:p w14:paraId="72B4FC8D" w14:textId="4D27802C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 w:rsidRPr="00D712E6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2449A782" w14:textId="3573735A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9224E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38ABF607" w14:textId="78B3D90E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4BB5" w14:paraId="42A10F1E" w14:textId="77777777" w:rsidTr="00087517">
        <w:tc>
          <w:tcPr>
            <w:tcW w:w="1413" w:type="dxa"/>
          </w:tcPr>
          <w:p w14:paraId="003BF468" w14:textId="46C53DC6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</w:t>
            </w:r>
          </w:p>
        </w:tc>
        <w:tc>
          <w:tcPr>
            <w:tcW w:w="2709" w:type="dxa"/>
          </w:tcPr>
          <w:p w14:paraId="171BDD3A" w14:textId="7F7D3575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2302AA54" w14:textId="7F6CFE8F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 w:rsidRPr="00D712E6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384D1976" w14:textId="5ECE2AB9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9224E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00D691B9" w14:textId="269AEE84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B75E6" w14:paraId="6212C1A5" w14:textId="77777777" w:rsidTr="00087517">
        <w:tc>
          <w:tcPr>
            <w:tcW w:w="1413" w:type="dxa"/>
          </w:tcPr>
          <w:p w14:paraId="0A0A9C04" w14:textId="0BFE94CA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</w:t>
            </w:r>
          </w:p>
        </w:tc>
        <w:tc>
          <w:tcPr>
            <w:tcW w:w="2709" w:type="dxa"/>
          </w:tcPr>
          <w:p w14:paraId="5410084A" w14:textId="649F62A0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061AD9A0" w14:textId="136EA758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 w:rsidRPr="00D712E6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4F1B8154" w14:textId="45B1405C" w:rsidR="00DB75E6" w:rsidRDefault="00B54BB5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6D3D41D0" w14:textId="20BCFE52" w:rsidR="00DB75E6" w:rsidRDefault="00B54BB5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75E6" w14:paraId="1E9E1669" w14:textId="77777777" w:rsidTr="00087517">
        <w:tc>
          <w:tcPr>
            <w:tcW w:w="1413" w:type="dxa"/>
          </w:tcPr>
          <w:p w14:paraId="53E894B6" w14:textId="1711441C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</w:t>
            </w:r>
          </w:p>
        </w:tc>
        <w:tc>
          <w:tcPr>
            <w:tcW w:w="2709" w:type="dxa"/>
          </w:tcPr>
          <w:p w14:paraId="1C9DF5CB" w14:textId="46C21189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72EB20E5" w14:textId="171683F5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 w:rsidRPr="00D712E6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4159DB37" w14:textId="3BFEE044" w:rsidR="00DB75E6" w:rsidRDefault="00B54BB5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2F3BA7B8" w14:textId="0D754464" w:rsidR="00DB75E6" w:rsidRDefault="00B54BB5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B75E6" w14:paraId="0C22698B" w14:textId="77777777" w:rsidTr="00087517">
        <w:tc>
          <w:tcPr>
            <w:tcW w:w="1413" w:type="dxa"/>
          </w:tcPr>
          <w:p w14:paraId="32118587" w14:textId="717CA812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</w:t>
            </w:r>
          </w:p>
        </w:tc>
        <w:tc>
          <w:tcPr>
            <w:tcW w:w="2709" w:type="dxa"/>
          </w:tcPr>
          <w:p w14:paraId="653C57B8" w14:textId="41CA4D58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56FE1937" w14:textId="55D10F31" w:rsidR="00DB75E6" w:rsidRDefault="00DB75E6" w:rsidP="00DB75E6">
            <w:pPr>
              <w:pStyle w:val="Default"/>
              <w:jc w:val="both"/>
              <w:rPr>
                <w:sz w:val="18"/>
                <w:szCs w:val="18"/>
              </w:rPr>
            </w:pPr>
            <w:r w:rsidRPr="00D712E6">
              <w:rPr>
                <w:sz w:val="18"/>
                <w:szCs w:val="18"/>
              </w:rPr>
              <w:t>17,00-18,00</w:t>
            </w:r>
          </w:p>
        </w:tc>
        <w:tc>
          <w:tcPr>
            <w:tcW w:w="2062" w:type="dxa"/>
          </w:tcPr>
          <w:p w14:paraId="6D1A37FB" w14:textId="46DCF121" w:rsidR="00DB75E6" w:rsidRDefault="00B54BB5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Teatro T2</w:t>
            </w:r>
          </w:p>
        </w:tc>
        <w:tc>
          <w:tcPr>
            <w:tcW w:w="2062" w:type="dxa"/>
          </w:tcPr>
          <w:p w14:paraId="21E292B2" w14:textId="66CD776F" w:rsidR="00DB75E6" w:rsidRDefault="00B54BB5" w:rsidP="00DB75E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4BB5" w14:paraId="541475E8" w14:textId="77777777" w:rsidTr="00087517">
        <w:tc>
          <w:tcPr>
            <w:tcW w:w="1413" w:type="dxa"/>
          </w:tcPr>
          <w:p w14:paraId="4D7AA486" w14:textId="11C3FE2C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</w:t>
            </w:r>
          </w:p>
        </w:tc>
        <w:tc>
          <w:tcPr>
            <w:tcW w:w="2709" w:type="dxa"/>
          </w:tcPr>
          <w:p w14:paraId="750696F9" w14:textId="22651F3E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18DAB6AF" w14:textId="50EDFE6F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A28C0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199F2487" w14:textId="75F6FC89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87517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0949176D" w14:textId="736BC59F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4BB5" w14:paraId="75FEE627" w14:textId="77777777" w:rsidTr="00087517">
        <w:tc>
          <w:tcPr>
            <w:tcW w:w="1413" w:type="dxa"/>
          </w:tcPr>
          <w:p w14:paraId="5ED6B6CB" w14:textId="2CDBF0C1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</w:t>
            </w:r>
          </w:p>
        </w:tc>
        <w:tc>
          <w:tcPr>
            <w:tcW w:w="2709" w:type="dxa"/>
          </w:tcPr>
          <w:p w14:paraId="6E2F63CF" w14:textId="5EDE3423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2B14E2C7" w14:textId="47D4C230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A28C0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5B4CB965" w14:textId="781F694D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87517">
              <w:rPr>
                <w:sz w:val="18"/>
                <w:szCs w:val="18"/>
              </w:rPr>
              <w:t>Portone Centrale</w:t>
            </w:r>
          </w:p>
        </w:tc>
        <w:tc>
          <w:tcPr>
            <w:tcW w:w="2062" w:type="dxa"/>
          </w:tcPr>
          <w:p w14:paraId="29712E03" w14:textId="08895EF9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4BB5" w14:paraId="6199B939" w14:textId="77777777" w:rsidTr="00087517">
        <w:tc>
          <w:tcPr>
            <w:tcW w:w="1413" w:type="dxa"/>
          </w:tcPr>
          <w:p w14:paraId="7FE604C8" w14:textId="0E181360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</w:t>
            </w:r>
          </w:p>
        </w:tc>
        <w:tc>
          <w:tcPr>
            <w:tcW w:w="2709" w:type="dxa"/>
          </w:tcPr>
          <w:p w14:paraId="36526A29" w14:textId="2E33AD86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12BF8A54" w14:textId="7178C8E6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A28C0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592A6D6A" w14:textId="3BEE582F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4BB45E7D" w14:textId="190D33D3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4BB5" w14:paraId="100881F8" w14:textId="77777777" w:rsidTr="00087517">
        <w:tc>
          <w:tcPr>
            <w:tcW w:w="1413" w:type="dxa"/>
          </w:tcPr>
          <w:p w14:paraId="690A0D66" w14:textId="2CF41331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</w:t>
            </w:r>
          </w:p>
        </w:tc>
        <w:tc>
          <w:tcPr>
            <w:tcW w:w="2709" w:type="dxa"/>
          </w:tcPr>
          <w:p w14:paraId="41B0EC9B" w14:textId="228B5FC7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3B71C07D" w14:textId="51C29A06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A28C0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15F24E82" w14:textId="41B9E7DA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 T1</w:t>
            </w:r>
          </w:p>
        </w:tc>
        <w:tc>
          <w:tcPr>
            <w:tcW w:w="2062" w:type="dxa"/>
          </w:tcPr>
          <w:p w14:paraId="0BBA9591" w14:textId="2A89F66D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4BB5" w14:paraId="2BD2C864" w14:textId="77777777" w:rsidTr="00087517">
        <w:tc>
          <w:tcPr>
            <w:tcW w:w="1413" w:type="dxa"/>
          </w:tcPr>
          <w:p w14:paraId="05F797E0" w14:textId="775E8BEF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</w:t>
            </w:r>
          </w:p>
        </w:tc>
        <w:tc>
          <w:tcPr>
            <w:tcW w:w="2709" w:type="dxa"/>
          </w:tcPr>
          <w:p w14:paraId="068A1238" w14:textId="71C1A037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8C7E5C">
              <w:rPr>
                <w:sz w:val="18"/>
                <w:szCs w:val="18"/>
              </w:rPr>
              <w:t>21 ottobre</w:t>
            </w:r>
          </w:p>
        </w:tc>
        <w:tc>
          <w:tcPr>
            <w:tcW w:w="2062" w:type="dxa"/>
          </w:tcPr>
          <w:p w14:paraId="79E99767" w14:textId="67A676D4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A28C0">
              <w:rPr>
                <w:sz w:val="18"/>
                <w:szCs w:val="18"/>
              </w:rPr>
              <w:t>18,15-19,15</w:t>
            </w:r>
          </w:p>
        </w:tc>
        <w:tc>
          <w:tcPr>
            <w:tcW w:w="2062" w:type="dxa"/>
          </w:tcPr>
          <w:p w14:paraId="116238F1" w14:textId="25B70126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Teatro T2</w:t>
            </w:r>
          </w:p>
        </w:tc>
        <w:tc>
          <w:tcPr>
            <w:tcW w:w="2062" w:type="dxa"/>
          </w:tcPr>
          <w:p w14:paraId="002F2609" w14:textId="09BF8619" w:rsidR="00B54BB5" w:rsidRDefault="00B54BB5" w:rsidP="00B54B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77A95610" w14:textId="77777777" w:rsidR="00CD6063" w:rsidRDefault="00CD6063" w:rsidP="008530B6">
      <w:pPr>
        <w:pStyle w:val="Default"/>
        <w:jc w:val="both"/>
        <w:rPr>
          <w:sz w:val="18"/>
          <w:szCs w:val="18"/>
        </w:rPr>
      </w:pPr>
    </w:p>
    <w:p w14:paraId="39D62A4B" w14:textId="77777777" w:rsidR="00C1106D" w:rsidRPr="00CD6063" w:rsidRDefault="00C1106D" w:rsidP="008530B6">
      <w:pPr>
        <w:pStyle w:val="Default"/>
        <w:jc w:val="both"/>
        <w:rPr>
          <w:bCs/>
          <w:sz w:val="18"/>
          <w:szCs w:val="18"/>
        </w:rPr>
      </w:pPr>
    </w:p>
    <w:p w14:paraId="20008547" w14:textId="21444D82" w:rsidR="008530B6" w:rsidRDefault="001A761F" w:rsidP="001A761F">
      <w:pPr>
        <w:pStyle w:val="Default"/>
        <w:ind w:left="643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B7425" w:rsidRPr="008530B6">
        <w:rPr>
          <w:sz w:val="18"/>
          <w:szCs w:val="18"/>
        </w:rPr>
        <w:t>arà costituito per ogni classe un seggio elettorale,</w:t>
      </w:r>
      <w:r w:rsidR="009A3D02">
        <w:rPr>
          <w:sz w:val="18"/>
          <w:szCs w:val="18"/>
        </w:rPr>
        <w:t xml:space="preserve"> </w:t>
      </w:r>
      <w:r w:rsidR="009B7425" w:rsidRPr="008530B6">
        <w:rPr>
          <w:sz w:val="18"/>
          <w:szCs w:val="18"/>
        </w:rPr>
        <w:t>composto esclusivamente da genitori</w:t>
      </w:r>
      <w:r w:rsidR="00B43063" w:rsidRPr="008530B6">
        <w:rPr>
          <w:sz w:val="18"/>
          <w:szCs w:val="18"/>
        </w:rPr>
        <w:t>, un presidente e da n° 2 scrutatori, subito dopo s</w:t>
      </w:r>
      <w:r w:rsidR="00AF00DD">
        <w:rPr>
          <w:sz w:val="18"/>
          <w:szCs w:val="18"/>
        </w:rPr>
        <w:t>i</w:t>
      </w:r>
      <w:r w:rsidR="00B43063" w:rsidRPr="008530B6">
        <w:rPr>
          <w:sz w:val="18"/>
          <w:szCs w:val="18"/>
        </w:rPr>
        <w:t xml:space="preserve"> svol</w:t>
      </w:r>
      <w:r w:rsidR="00AF00DD">
        <w:rPr>
          <w:sz w:val="18"/>
          <w:szCs w:val="18"/>
        </w:rPr>
        <w:t>geranno</w:t>
      </w:r>
      <w:r w:rsidR="00B43063" w:rsidRPr="008530B6">
        <w:rPr>
          <w:sz w:val="18"/>
          <w:szCs w:val="18"/>
        </w:rPr>
        <w:t xml:space="preserve"> le votazioni</w:t>
      </w:r>
      <w:r w:rsidR="00473A77" w:rsidRPr="008530B6">
        <w:rPr>
          <w:sz w:val="18"/>
          <w:szCs w:val="18"/>
        </w:rPr>
        <w:t>.</w:t>
      </w:r>
      <w:r w:rsidR="009A3D02">
        <w:rPr>
          <w:sz w:val="18"/>
          <w:szCs w:val="18"/>
        </w:rPr>
        <w:t xml:space="preserve"> </w:t>
      </w:r>
      <w:r w:rsidR="00473A77" w:rsidRPr="008530B6">
        <w:rPr>
          <w:sz w:val="18"/>
          <w:szCs w:val="18"/>
        </w:rPr>
        <w:t>S</w:t>
      </w:r>
      <w:r w:rsidR="00B43063" w:rsidRPr="008530B6">
        <w:rPr>
          <w:sz w:val="18"/>
          <w:szCs w:val="18"/>
        </w:rPr>
        <w:t>eguiranno</w:t>
      </w:r>
      <w:r w:rsidR="00AF00D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43063" w:rsidRPr="008530B6">
        <w:rPr>
          <w:sz w:val="18"/>
          <w:szCs w:val="18"/>
        </w:rPr>
        <w:t>sempre a cura di ogni seggio, le operazioni di scrutinio e di verbalizzazione dei risultati.</w:t>
      </w:r>
    </w:p>
    <w:p w14:paraId="4F05B7A1" w14:textId="0522E0BE" w:rsidR="008530B6" w:rsidRDefault="00D3037E" w:rsidP="008530B6">
      <w:pPr>
        <w:pStyle w:val="Default"/>
        <w:ind w:left="643"/>
        <w:jc w:val="both"/>
        <w:rPr>
          <w:sz w:val="18"/>
          <w:szCs w:val="18"/>
        </w:rPr>
      </w:pPr>
      <w:r w:rsidRPr="008530B6">
        <w:rPr>
          <w:sz w:val="18"/>
          <w:szCs w:val="18"/>
        </w:rPr>
        <w:lastRenderedPageBreak/>
        <w:t>Si vota sulla base di un'unica lista comprendente i genitori d</w:t>
      </w:r>
      <w:r w:rsidR="00473A77" w:rsidRPr="008530B6">
        <w:rPr>
          <w:sz w:val="18"/>
          <w:szCs w:val="18"/>
        </w:rPr>
        <w:t>i ogni</w:t>
      </w:r>
      <w:r w:rsidRPr="008530B6">
        <w:rPr>
          <w:sz w:val="18"/>
          <w:szCs w:val="18"/>
        </w:rPr>
        <w:t xml:space="preserve"> singol</w:t>
      </w:r>
      <w:r w:rsidR="00473A77" w:rsidRPr="008530B6">
        <w:rPr>
          <w:sz w:val="18"/>
          <w:szCs w:val="18"/>
        </w:rPr>
        <w:t>a</w:t>
      </w:r>
      <w:r w:rsidR="00B3167D">
        <w:rPr>
          <w:sz w:val="18"/>
          <w:szCs w:val="18"/>
        </w:rPr>
        <w:t xml:space="preserve"> </w:t>
      </w:r>
      <w:r w:rsidR="007B57B7" w:rsidRPr="008530B6">
        <w:rPr>
          <w:sz w:val="18"/>
          <w:szCs w:val="18"/>
        </w:rPr>
        <w:t>class</w:t>
      </w:r>
      <w:r w:rsidR="00473A77" w:rsidRPr="008530B6">
        <w:rPr>
          <w:sz w:val="18"/>
          <w:szCs w:val="18"/>
        </w:rPr>
        <w:t>e</w:t>
      </w:r>
      <w:r w:rsidRPr="008530B6">
        <w:rPr>
          <w:sz w:val="18"/>
          <w:szCs w:val="18"/>
        </w:rPr>
        <w:t xml:space="preserve">. Ciascun genitore (o chi esercita la patria potestà) può esprimere </w:t>
      </w:r>
      <w:r w:rsidR="00B54BB5">
        <w:rPr>
          <w:sz w:val="18"/>
          <w:szCs w:val="18"/>
        </w:rPr>
        <w:t>un</w:t>
      </w:r>
      <w:r w:rsidRPr="008530B6">
        <w:rPr>
          <w:sz w:val="18"/>
          <w:szCs w:val="18"/>
        </w:rPr>
        <w:t xml:space="preserve"> vot</w:t>
      </w:r>
      <w:r w:rsidR="00B54BB5">
        <w:rPr>
          <w:sz w:val="18"/>
          <w:szCs w:val="18"/>
        </w:rPr>
        <w:t>o</w:t>
      </w:r>
      <w:r w:rsidRPr="008530B6">
        <w:rPr>
          <w:sz w:val="18"/>
          <w:szCs w:val="18"/>
        </w:rPr>
        <w:t xml:space="preserve"> di pref</w:t>
      </w:r>
      <w:r w:rsidR="007B57B7" w:rsidRPr="008530B6">
        <w:rPr>
          <w:sz w:val="18"/>
          <w:szCs w:val="18"/>
        </w:rPr>
        <w:t xml:space="preserve">erenza, scrivendo sulla scheda </w:t>
      </w:r>
      <w:r w:rsidRPr="008530B6">
        <w:rPr>
          <w:sz w:val="18"/>
          <w:szCs w:val="18"/>
        </w:rPr>
        <w:t>i</w:t>
      </w:r>
      <w:r w:rsidR="00B54BB5">
        <w:rPr>
          <w:sz w:val="18"/>
          <w:szCs w:val="18"/>
        </w:rPr>
        <w:t>l</w:t>
      </w:r>
      <w:r w:rsidRPr="008530B6">
        <w:rPr>
          <w:sz w:val="18"/>
          <w:szCs w:val="18"/>
        </w:rPr>
        <w:t xml:space="preserve"> nominativ</w:t>
      </w:r>
      <w:r w:rsidR="00B54BB5">
        <w:rPr>
          <w:sz w:val="18"/>
          <w:szCs w:val="18"/>
        </w:rPr>
        <w:t>o</w:t>
      </w:r>
      <w:r w:rsidR="00B3167D">
        <w:rPr>
          <w:sz w:val="18"/>
          <w:szCs w:val="18"/>
        </w:rPr>
        <w:t xml:space="preserve"> </w:t>
      </w:r>
      <w:r w:rsidR="007B57B7" w:rsidRPr="008530B6">
        <w:rPr>
          <w:sz w:val="18"/>
          <w:szCs w:val="18"/>
        </w:rPr>
        <w:t>dell</w:t>
      </w:r>
      <w:r w:rsidR="00B54BB5">
        <w:rPr>
          <w:sz w:val="18"/>
          <w:szCs w:val="18"/>
        </w:rPr>
        <w:t>a</w:t>
      </w:r>
      <w:r w:rsidRPr="008530B6">
        <w:rPr>
          <w:sz w:val="18"/>
          <w:szCs w:val="18"/>
        </w:rPr>
        <w:t xml:space="preserve"> person</w:t>
      </w:r>
      <w:r w:rsidR="00B54BB5">
        <w:rPr>
          <w:sz w:val="18"/>
          <w:szCs w:val="18"/>
        </w:rPr>
        <w:t>a</w:t>
      </w:r>
      <w:r w:rsidRPr="008530B6">
        <w:rPr>
          <w:sz w:val="18"/>
          <w:szCs w:val="18"/>
        </w:rPr>
        <w:t xml:space="preserve"> scelt</w:t>
      </w:r>
      <w:r w:rsidR="00B54BB5">
        <w:rPr>
          <w:sz w:val="18"/>
          <w:szCs w:val="18"/>
        </w:rPr>
        <w:t>a</w:t>
      </w:r>
      <w:r w:rsidRPr="008530B6">
        <w:rPr>
          <w:sz w:val="18"/>
          <w:szCs w:val="18"/>
        </w:rPr>
        <w:t>.</w:t>
      </w:r>
      <w:r w:rsidR="009A3D02">
        <w:rPr>
          <w:sz w:val="18"/>
          <w:szCs w:val="18"/>
        </w:rPr>
        <w:t xml:space="preserve"> </w:t>
      </w:r>
      <w:r w:rsidR="00B54BB5">
        <w:rPr>
          <w:sz w:val="18"/>
          <w:szCs w:val="18"/>
        </w:rPr>
        <w:t>Viene</w:t>
      </w:r>
      <w:r w:rsidR="007B57B7" w:rsidRPr="008530B6">
        <w:rPr>
          <w:sz w:val="18"/>
          <w:szCs w:val="18"/>
        </w:rPr>
        <w:t xml:space="preserve"> elett</w:t>
      </w:r>
      <w:r w:rsidR="00B54BB5">
        <w:rPr>
          <w:sz w:val="18"/>
          <w:szCs w:val="18"/>
        </w:rPr>
        <w:t>o</w:t>
      </w:r>
      <w:r w:rsidR="007B57B7" w:rsidRPr="008530B6">
        <w:rPr>
          <w:sz w:val="18"/>
          <w:szCs w:val="18"/>
        </w:rPr>
        <w:t xml:space="preserve"> rappresentant</w:t>
      </w:r>
      <w:r w:rsidR="00B54BB5">
        <w:rPr>
          <w:sz w:val="18"/>
          <w:szCs w:val="18"/>
        </w:rPr>
        <w:t>e</w:t>
      </w:r>
      <w:r w:rsidR="007B57B7" w:rsidRPr="008530B6">
        <w:rPr>
          <w:sz w:val="18"/>
          <w:szCs w:val="18"/>
        </w:rPr>
        <w:t xml:space="preserve"> della classe i</w:t>
      </w:r>
      <w:r w:rsidR="00B54BB5">
        <w:rPr>
          <w:sz w:val="18"/>
          <w:szCs w:val="18"/>
        </w:rPr>
        <w:t>l</w:t>
      </w:r>
      <w:r w:rsidR="007B57B7" w:rsidRPr="008530B6">
        <w:rPr>
          <w:sz w:val="18"/>
          <w:szCs w:val="18"/>
        </w:rPr>
        <w:t xml:space="preserve"> genitor</w:t>
      </w:r>
      <w:r w:rsidR="00B54BB5">
        <w:rPr>
          <w:sz w:val="18"/>
          <w:szCs w:val="18"/>
        </w:rPr>
        <w:t>e</w:t>
      </w:r>
      <w:r w:rsidR="007B57B7" w:rsidRPr="008530B6">
        <w:rPr>
          <w:sz w:val="18"/>
          <w:szCs w:val="18"/>
        </w:rPr>
        <w:t xml:space="preserve"> che ha </w:t>
      </w:r>
      <w:r w:rsidR="00473A77" w:rsidRPr="008530B6">
        <w:rPr>
          <w:sz w:val="18"/>
          <w:szCs w:val="18"/>
        </w:rPr>
        <w:t>avuto il maggior numero di voti</w:t>
      </w:r>
      <w:r w:rsidR="00AF00DD">
        <w:rPr>
          <w:sz w:val="18"/>
          <w:szCs w:val="18"/>
        </w:rPr>
        <w:t xml:space="preserve">; </w:t>
      </w:r>
      <w:r w:rsidR="00473A77" w:rsidRPr="009E7578">
        <w:rPr>
          <w:sz w:val="18"/>
          <w:szCs w:val="18"/>
        </w:rPr>
        <w:t>in caso di parità di voti di preferenza si procederà per sorteggio.</w:t>
      </w:r>
    </w:p>
    <w:p w14:paraId="2962763A" w14:textId="77777777" w:rsidR="00D3037E" w:rsidRPr="009E7578" w:rsidRDefault="007B57B7" w:rsidP="008530B6">
      <w:pPr>
        <w:pStyle w:val="Default"/>
        <w:ind w:left="643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genitori che hanno più figli in classi diverse devono votare in tutte le classi frequentate dai figli. Se i figli</w:t>
      </w:r>
      <w:r w:rsidR="00B3167D">
        <w:rPr>
          <w:sz w:val="18"/>
          <w:szCs w:val="18"/>
        </w:rPr>
        <w:t xml:space="preserve"> </w:t>
      </w:r>
      <w:r w:rsidR="00584D19">
        <w:rPr>
          <w:sz w:val="18"/>
          <w:szCs w:val="18"/>
        </w:rPr>
        <w:t>frequentan</w:t>
      </w:r>
      <w:r w:rsidRPr="009E7578">
        <w:rPr>
          <w:sz w:val="18"/>
          <w:szCs w:val="18"/>
        </w:rPr>
        <w:t>o la stessa classe (es. gemelli) i genitori votano una sola volta</w:t>
      </w:r>
      <w:r w:rsidR="009D4015" w:rsidRPr="009E7578">
        <w:rPr>
          <w:sz w:val="18"/>
          <w:szCs w:val="18"/>
        </w:rPr>
        <w:t>.</w:t>
      </w:r>
    </w:p>
    <w:p w14:paraId="415E67A3" w14:textId="02D0EFA6" w:rsidR="009D4015" w:rsidRPr="008530B6" w:rsidRDefault="009D4015" w:rsidP="001A761F">
      <w:pPr>
        <w:pStyle w:val="Default"/>
        <w:ind w:left="643"/>
        <w:jc w:val="both"/>
        <w:rPr>
          <w:sz w:val="18"/>
          <w:szCs w:val="18"/>
        </w:rPr>
      </w:pPr>
      <w:r w:rsidRPr="008530B6">
        <w:rPr>
          <w:sz w:val="18"/>
          <w:szCs w:val="18"/>
        </w:rPr>
        <w:t xml:space="preserve"> </w:t>
      </w:r>
    </w:p>
    <w:p w14:paraId="5DBAA683" w14:textId="353EB6E8" w:rsidR="007B57B7" w:rsidRPr="009E7578" w:rsidRDefault="007B57B7" w:rsidP="009E7578">
      <w:pPr>
        <w:pStyle w:val="Default"/>
        <w:numPr>
          <w:ilvl w:val="0"/>
          <w:numId w:val="22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verbali relativi a quanto sopra ed ogni altro materiale attinente saranno consegnati,</w:t>
      </w:r>
      <w:r w:rsidR="009A3D02"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>dopo le operazioni predette, al personale ausiliario in servizio nella scuola che provvederanno a consegnarli in segreteria.</w:t>
      </w:r>
    </w:p>
    <w:p w14:paraId="5C92E8AC" w14:textId="645BFCB5" w:rsidR="00C1106D" w:rsidRPr="009E7578" w:rsidRDefault="00C1106D" w:rsidP="009E7578">
      <w:pPr>
        <w:pStyle w:val="Default"/>
        <w:numPr>
          <w:ilvl w:val="0"/>
          <w:numId w:val="22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Gli elenchi dei genitori saranno predisposti e, unitamente al materiale indispensabile, consegnati dalla segreteria (sig.re Elena e Maria) alla docente </w:t>
      </w:r>
      <w:r w:rsidR="00B54BB5">
        <w:rPr>
          <w:sz w:val="18"/>
          <w:szCs w:val="18"/>
        </w:rPr>
        <w:t>Camiciottoli Olga</w:t>
      </w:r>
    </w:p>
    <w:p w14:paraId="0AF4FCB5" w14:textId="77777777" w:rsidR="00D3037E" w:rsidRPr="009E7578" w:rsidRDefault="00D3037E" w:rsidP="009E7578">
      <w:pPr>
        <w:pStyle w:val="Default"/>
        <w:ind w:left="643"/>
        <w:jc w:val="both"/>
        <w:rPr>
          <w:sz w:val="18"/>
          <w:szCs w:val="18"/>
        </w:rPr>
      </w:pPr>
    </w:p>
    <w:p w14:paraId="738F66A5" w14:textId="77777777" w:rsidR="00D3037E" w:rsidRPr="009E7578" w:rsidRDefault="00D3037E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TENUTI PRESENTI IL VALORE ED IL SIGNIFICATO DI UNA FATTIVA COLLABORAZIONE TRA SCUOLA E FAMIGLIA, SI CONFIDA NELLA PARTECIPAZIONE DI TUTTI I GENITORI. </w:t>
      </w:r>
    </w:p>
    <w:p w14:paraId="5F61BF4D" w14:textId="77777777" w:rsidR="00C1106D" w:rsidRPr="009E7578" w:rsidRDefault="00C1106D" w:rsidP="009E7578">
      <w:pPr>
        <w:pStyle w:val="Default"/>
        <w:jc w:val="both"/>
        <w:rPr>
          <w:sz w:val="18"/>
          <w:szCs w:val="18"/>
          <w:u w:val="single"/>
        </w:rPr>
      </w:pPr>
    </w:p>
    <w:p w14:paraId="43F4D473" w14:textId="77777777" w:rsidR="001F6B16" w:rsidRDefault="00C1106D" w:rsidP="001F6B16">
      <w:pPr>
        <w:pStyle w:val="Default"/>
        <w:jc w:val="both"/>
        <w:rPr>
          <w:sz w:val="18"/>
          <w:szCs w:val="18"/>
          <w:u w:val="single"/>
        </w:rPr>
      </w:pPr>
      <w:r w:rsidRPr="009E7578">
        <w:rPr>
          <w:sz w:val="18"/>
          <w:szCs w:val="18"/>
          <w:u w:val="single"/>
        </w:rPr>
        <w:t>Si informano i genitori che, per motivi di sicurezza, non è consentita la presenza di bambini a scuola.</w:t>
      </w:r>
    </w:p>
    <w:p w14:paraId="228713B3" w14:textId="77777777" w:rsidR="001F6B16" w:rsidRDefault="001F6B16" w:rsidP="001F6B16">
      <w:pPr>
        <w:pStyle w:val="Default"/>
        <w:jc w:val="both"/>
        <w:rPr>
          <w:sz w:val="18"/>
          <w:szCs w:val="18"/>
          <w:u w:val="single"/>
        </w:rPr>
      </w:pPr>
    </w:p>
    <w:p w14:paraId="330B7E4A" w14:textId="0A1F12E9" w:rsidR="001F6B16" w:rsidRDefault="001A761F" w:rsidP="001A761F">
      <w:pPr>
        <w:pStyle w:val="Default"/>
        <w:ind w:left="4248" w:firstLine="708"/>
        <w:jc w:val="both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F01C9">
        <w:rPr>
          <w:rFonts w:ascii="Times New Roman" w:hAnsi="Times New Roman" w:cs="Times New Roman"/>
          <w:sz w:val="20"/>
          <w:szCs w:val="20"/>
        </w:rPr>
        <w:t>I</w:t>
      </w:r>
      <w:r w:rsidR="000F01C9">
        <w:rPr>
          <w:sz w:val="20"/>
          <w:szCs w:val="20"/>
        </w:rPr>
        <w:t>L DIRIGENTE SCOLASTICO</w:t>
      </w:r>
    </w:p>
    <w:p w14:paraId="5AF8A291" w14:textId="12C67488" w:rsidR="001F6B16" w:rsidRDefault="001A761F" w:rsidP="001A761F">
      <w:pPr>
        <w:pStyle w:val="Default"/>
        <w:ind w:left="5664"/>
        <w:jc w:val="both"/>
        <w:rPr>
          <w:sz w:val="18"/>
          <w:szCs w:val="18"/>
          <w:u w:val="single"/>
        </w:rPr>
      </w:pPr>
      <w:r>
        <w:rPr>
          <w:sz w:val="22"/>
          <w:szCs w:val="22"/>
        </w:rPr>
        <w:t>Dott.ssa</w:t>
      </w:r>
      <w:r w:rsidR="000F01C9" w:rsidRPr="00C3180D">
        <w:rPr>
          <w:sz w:val="22"/>
          <w:szCs w:val="22"/>
        </w:rPr>
        <w:t xml:space="preserve"> </w:t>
      </w:r>
      <w:r>
        <w:rPr>
          <w:sz w:val="22"/>
          <w:szCs w:val="22"/>
        </w:rPr>
        <w:t>Silvia Mauri</w:t>
      </w:r>
    </w:p>
    <w:p w14:paraId="0F816BAC" w14:textId="77777777" w:rsidR="001F6B16" w:rsidRDefault="00176741" w:rsidP="001A761F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omessa ai sensi </w:t>
      </w:r>
    </w:p>
    <w:p w14:paraId="730C5489" w14:textId="77777777" w:rsidR="00176741" w:rsidRPr="001F6B16" w:rsidRDefault="001F6B16" w:rsidP="001A761F">
      <w:pPr>
        <w:pStyle w:val="Default"/>
        <w:ind w:left="5664"/>
        <w:jc w:val="both"/>
        <w:rPr>
          <w:sz w:val="18"/>
          <w:szCs w:val="18"/>
          <w:u w:val="single"/>
        </w:rPr>
      </w:pPr>
      <w:r>
        <w:rPr>
          <w:sz w:val="16"/>
          <w:szCs w:val="16"/>
        </w:rPr>
        <w:t>dell'art.3 del D.Lgs. n. 39/1993</w:t>
      </w:r>
    </w:p>
    <w:p w14:paraId="3B140EAB" w14:textId="46958038" w:rsidR="006F44CC" w:rsidRDefault="006F44CC" w:rsidP="006F44CC">
      <w:pPr>
        <w:jc w:val="center"/>
        <w:rPr>
          <w:rFonts w:cs="Times New Roman"/>
          <w:sz w:val="20"/>
          <w:szCs w:val="20"/>
        </w:rPr>
      </w:pPr>
    </w:p>
    <w:p w14:paraId="04EAF071" w14:textId="168B0E2D" w:rsidR="002D37E4" w:rsidRPr="009E7578" w:rsidRDefault="002D37E4" w:rsidP="003C2011">
      <w:pPr>
        <w:jc w:val="both"/>
        <w:rPr>
          <w:sz w:val="18"/>
          <w:szCs w:val="18"/>
        </w:rPr>
      </w:pPr>
    </w:p>
    <w:sectPr w:rsidR="002D37E4" w:rsidRPr="009E7578" w:rsidSect="00754607">
      <w:pgSz w:w="11906" w:h="16838"/>
      <w:pgMar w:top="851" w:right="794" w:bottom="851" w:left="79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2B04" w14:textId="77777777" w:rsidR="00EE3362" w:rsidRDefault="00EE3362" w:rsidP="007D517C">
      <w:r>
        <w:separator/>
      </w:r>
    </w:p>
  </w:endnote>
  <w:endnote w:type="continuationSeparator" w:id="0">
    <w:p w14:paraId="2F5824C3" w14:textId="77777777" w:rsidR="00EE3362" w:rsidRDefault="00EE3362" w:rsidP="007D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DC25" w14:textId="77777777" w:rsidR="00EE3362" w:rsidRDefault="00EE3362" w:rsidP="007D517C">
      <w:r>
        <w:separator/>
      </w:r>
    </w:p>
  </w:footnote>
  <w:footnote w:type="continuationSeparator" w:id="0">
    <w:p w14:paraId="4C6A4208" w14:textId="77777777" w:rsidR="00EE3362" w:rsidRDefault="00EE3362" w:rsidP="007D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B60B6"/>
    <w:multiLevelType w:val="hybridMultilevel"/>
    <w:tmpl w:val="0122C362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2462EF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EB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501E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0ED6434"/>
    <w:multiLevelType w:val="hybridMultilevel"/>
    <w:tmpl w:val="BB30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CE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9790E76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53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1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1B13D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BE3E75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E16F3"/>
    <w:multiLevelType w:val="hybridMultilevel"/>
    <w:tmpl w:val="A59E4838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D1C4C4C"/>
    <w:multiLevelType w:val="hybridMultilevel"/>
    <w:tmpl w:val="1D768964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3AC004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697D2CF9"/>
    <w:multiLevelType w:val="hybridMultilevel"/>
    <w:tmpl w:val="41362EA8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C7E3B3D"/>
    <w:multiLevelType w:val="hybridMultilevel"/>
    <w:tmpl w:val="C392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7312C"/>
    <w:multiLevelType w:val="hybridMultilevel"/>
    <w:tmpl w:val="A75AA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9"/>
  </w:num>
  <w:num w:numId="18">
    <w:abstractNumId w:val="12"/>
  </w:num>
  <w:num w:numId="19">
    <w:abstractNumId w:val="22"/>
  </w:num>
  <w:num w:numId="20">
    <w:abstractNumId w:val="17"/>
  </w:num>
  <w:num w:numId="21">
    <w:abstractNumId w:val="14"/>
  </w:num>
  <w:num w:numId="22">
    <w:abstractNumId w:val="20"/>
  </w:num>
  <w:num w:numId="23">
    <w:abstractNumId w:val="23"/>
  </w:num>
  <w:num w:numId="24">
    <w:abstractNumId w:val="21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F"/>
    <w:rsid w:val="00017A91"/>
    <w:rsid w:val="00032635"/>
    <w:rsid w:val="00054EA1"/>
    <w:rsid w:val="000770C3"/>
    <w:rsid w:val="00087517"/>
    <w:rsid w:val="000C711D"/>
    <w:rsid w:val="000F01C9"/>
    <w:rsid w:val="000F5A7A"/>
    <w:rsid w:val="001071B3"/>
    <w:rsid w:val="00131920"/>
    <w:rsid w:val="00131C15"/>
    <w:rsid w:val="00134D71"/>
    <w:rsid w:val="00140804"/>
    <w:rsid w:val="00176741"/>
    <w:rsid w:val="001923DC"/>
    <w:rsid w:val="001A761F"/>
    <w:rsid w:val="001F6B16"/>
    <w:rsid w:val="002044C8"/>
    <w:rsid w:val="00207021"/>
    <w:rsid w:val="00231E58"/>
    <w:rsid w:val="00234CBA"/>
    <w:rsid w:val="002440E6"/>
    <w:rsid w:val="00270B99"/>
    <w:rsid w:val="002744AA"/>
    <w:rsid w:val="002915C0"/>
    <w:rsid w:val="002A686A"/>
    <w:rsid w:val="002D37E4"/>
    <w:rsid w:val="002D3A89"/>
    <w:rsid w:val="002D4A25"/>
    <w:rsid w:val="00305381"/>
    <w:rsid w:val="00333483"/>
    <w:rsid w:val="00371A1A"/>
    <w:rsid w:val="00391D6D"/>
    <w:rsid w:val="003C2011"/>
    <w:rsid w:val="003C73D0"/>
    <w:rsid w:val="004041FE"/>
    <w:rsid w:val="00414EAC"/>
    <w:rsid w:val="004510FD"/>
    <w:rsid w:val="00465AAA"/>
    <w:rsid w:val="00473A77"/>
    <w:rsid w:val="004B0D8B"/>
    <w:rsid w:val="004B5129"/>
    <w:rsid w:val="004F1C1F"/>
    <w:rsid w:val="004F32E5"/>
    <w:rsid w:val="005169A3"/>
    <w:rsid w:val="005227D3"/>
    <w:rsid w:val="00554383"/>
    <w:rsid w:val="00554CF5"/>
    <w:rsid w:val="00584D19"/>
    <w:rsid w:val="00596458"/>
    <w:rsid w:val="0066136B"/>
    <w:rsid w:val="006F44CC"/>
    <w:rsid w:val="0071431E"/>
    <w:rsid w:val="00730D8F"/>
    <w:rsid w:val="00754607"/>
    <w:rsid w:val="00755EF4"/>
    <w:rsid w:val="007624CD"/>
    <w:rsid w:val="00770728"/>
    <w:rsid w:val="0077304A"/>
    <w:rsid w:val="00774E4A"/>
    <w:rsid w:val="00785BA8"/>
    <w:rsid w:val="00796A72"/>
    <w:rsid w:val="007A1D2C"/>
    <w:rsid w:val="007A68F4"/>
    <w:rsid w:val="007B57B7"/>
    <w:rsid w:val="007C5181"/>
    <w:rsid w:val="007D517C"/>
    <w:rsid w:val="007E38CB"/>
    <w:rsid w:val="00806224"/>
    <w:rsid w:val="00814696"/>
    <w:rsid w:val="00833D98"/>
    <w:rsid w:val="00834CEA"/>
    <w:rsid w:val="008530B6"/>
    <w:rsid w:val="00894B97"/>
    <w:rsid w:val="00896030"/>
    <w:rsid w:val="008D3867"/>
    <w:rsid w:val="008E7937"/>
    <w:rsid w:val="008F12D9"/>
    <w:rsid w:val="009068D1"/>
    <w:rsid w:val="009105EF"/>
    <w:rsid w:val="00936AA9"/>
    <w:rsid w:val="00946B91"/>
    <w:rsid w:val="009663E9"/>
    <w:rsid w:val="00992678"/>
    <w:rsid w:val="009A30B3"/>
    <w:rsid w:val="009A3D02"/>
    <w:rsid w:val="009A7BC6"/>
    <w:rsid w:val="009A7F02"/>
    <w:rsid w:val="009B074B"/>
    <w:rsid w:val="009B7425"/>
    <w:rsid w:val="009C25D5"/>
    <w:rsid w:val="009D1BBC"/>
    <w:rsid w:val="009D4015"/>
    <w:rsid w:val="009E7578"/>
    <w:rsid w:val="00A80843"/>
    <w:rsid w:val="00AD22B6"/>
    <w:rsid w:val="00AD60B5"/>
    <w:rsid w:val="00AF00DD"/>
    <w:rsid w:val="00B3167D"/>
    <w:rsid w:val="00B43063"/>
    <w:rsid w:val="00B54BB5"/>
    <w:rsid w:val="00B61E00"/>
    <w:rsid w:val="00B8198D"/>
    <w:rsid w:val="00B96306"/>
    <w:rsid w:val="00BB7894"/>
    <w:rsid w:val="00BD0F8D"/>
    <w:rsid w:val="00BE0478"/>
    <w:rsid w:val="00BF57B2"/>
    <w:rsid w:val="00C1106D"/>
    <w:rsid w:val="00C3180D"/>
    <w:rsid w:val="00C52118"/>
    <w:rsid w:val="00C54339"/>
    <w:rsid w:val="00C625C0"/>
    <w:rsid w:val="00C76FF6"/>
    <w:rsid w:val="00C87B51"/>
    <w:rsid w:val="00CA2210"/>
    <w:rsid w:val="00CB0719"/>
    <w:rsid w:val="00CB7F0D"/>
    <w:rsid w:val="00CD555C"/>
    <w:rsid w:val="00CD6063"/>
    <w:rsid w:val="00D3037E"/>
    <w:rsid w:val="00D36123"/>
    <w:rsid w:val="00D516F4"/>
    <w:rsid w:val="00D6668A"/>
    <w:rsid w:val="00DA1E00"/>
    <w:rsid w:val="00DA4143"/>
    <w:rsid w:val="00DB75E6"/>
    <w:rsid w:val="00E251ED"/>
    <w:rsid w:val="00E3569F"/>
    <w:rsid w:val="00E4541A"/>
    <w:rsid w:val="00E72589"/>
    <w:rsid w:val="00E844A7"/>
    <w:rsid w:val="00EB079F"/>
    <w:rsid w:val="00EB601D"/>
    <w:rsid w:val="00EC76DE"/>
    <w:rsid w:val="00EE3362"/>
    <w:rsid w:val="00EF5EB1"/>
    <w:rsid w:val="00F12888"/>
    <w:rsid w:val="00F44E5C"/>
    <w:rsid w:val="00FA74BC"/>
    <w:rsid w:val="00FC43EB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E9EB"/>
  <w15:docId w15:val="{132C162E-7975-454B-8419-AC6C64C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D8F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0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30D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30D8F"/>
    <w:pPr>
      <w:ind w:left="720"/>
    </w:pPr>
    <w:rPr>
      <w:szCs w:val="21"/>
    </w:rPr>
  </w:style>
  <w:style w:type="paragraph" w:customStyle="1" w:styleId="Contenutotabella">
    <w:name w:val="Contenuto tabella"/>
    <w:basedOn w:val="Normale"/>
    <w:rsid w:val="00730D8F"/>
    <w:pPr>
      <w:suppressLineNumbers/>
    </w:pPr>
    <w:rPr>
      <w:rFonts w:eastAsia="Times New Roman" w:cs="Times New Roman"/>
      <w:kern w:val="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30D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BD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517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1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D517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1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ic857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B0FF-78D5-4474-9247-AF0860C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36" baseType="variant">
      <vt:variant>
        <vt:i4>4259963</vt:i4>
      </vt:variant>
      <vt:variant>
        <vt:i4>15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12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6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client12</cp:lastModifiedBy>
  <cp:revision>2</cp:revision>
  <cp:lastPrinted>2019-10-03T06:31:00Z</cp:lastPrinted>
  <dcterms:created xsi:type="dcterms:W3CDTF">2021-10-13T11:57:00Z</dcterms:created>
  <dcterms:modified xsi:type="dcterms:W3CDTF">2021-10-13T11:57:00Z</dcterms:modified>
</cp:coreProperties>
</file>