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223FCA" w:rsidRPr="00853501" w:rsidTr="00580F04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223FCA" w:rsidRPr="00853501" w:rsidRDefault="00223FCA" w:rsidP="00580F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223FCA" w:rsidRPr="00853501" w:rsidRDefault="00223FCA" w:rsidP="00580F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3501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223FCA" w:rsidRPr="00853501" w:rsidRDefault="00223FCA" w:rsidP="00580F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3501">
              <w:rPr>
                <w:rFonts w:ascii="Cambria" w:hAnsi="Cambria"/>
                <w:sz w:val="20"/>
                <w:szCs w:val="20"/>
              </w:rPr>
              <w:t xml:space="preserve">Viale </w:t>
            </w:r>
            <w:proofErr w:type="spellStart"/>
            <w:r w:rsidRPr="00853501">
              <w:rPr>
                <w:rFonts w:ascii="Cambria" w:hAnsi="Cambria"/>
                <w:sz w:val="20"/>
                <w:szCs w:val="20"/>
              </w:rPr>
              <w:t>Morgagni</w:t>
            </w:r>
            <w:proofErr w:type="spellEnd"/>
            <w:r w:rsidRPr="00853501">
              <w:rPr>
                <w:rFonts w:ascii="Cambria" w:hAnsi="Cambria"/>
                <w:sz w:val="20"/>
                <w:szCs w:val="20"/>
              </w:rPr>
              <w:t xml:space="preserve"> n. 22 – 50134 FIRENZE</w:t>
            </w:r>
          </w:p>
          <w:p w:rsidR="00223FCA" w:rsidRPr="00853501" w:rsidRDefault="00223FCA" w:rsidP="00580F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3501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223FCA" w:rsidRPr="00853501" w:rsidRDefault="00223FCA" w:rsidP="00580F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3501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:rsidR="00223FCA" w:rsidRPr="00853501" w:rsidRDefault="00223FCA" w:rsidP="00580F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3501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6" w:history="1">
              <w:r w:rsidRPr="00853501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853501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7" w:history="1">
              <w:r w:rsidRPr="00853501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223FCA" w:rsidRDefault="00223FCA" w:rsidP="00580F04">
            <w:pPr>
              <w:autoSpaceDE w:val="0"/>
              <w:autoSpaceDN w:val="0"/>
              <w:adjustRightInd w:val="0"/>
              <w:jc w:val="center"/>
            </w:pPr>
            <w:r w:rsidRPr="00853501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8" w:history="1">
              <w:r w:rsidRPr="00853501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  <w:p w:rsidR="00223FCA" w:rsidRDefault="00223FCA" w:rsidP="00580F04">
            <w:pPr>
              <w:autoSpaceDE w:val="0"/>
              <w:autoSpaceDN w:val="0"/>
              <w:adjustRightInd w:val="0"/>
              <w:jc w:val="center"/>
            </w:pPr>
          </w:p>
          <w:p w:rsidR="00223FCA" w:rsidRPr="00853501" w:rsidRDefault="00223FCA" w:rsidP="00580F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8" w:type="dxa"/>
          </w:tcPr>
          <w:p w:rsidR="00223FCA" w:rsidRPr="00853501" w:rsidRDefault="00223FCA" w:rsidP="00580F0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</w:rPr>
              <w:drawing>
                <wp:inline distT="0" distB="0" distL="0" distR="0">
                  <wp:extent cx="904875" cy="895350"/>
                  <wp:effectExtent l="19050" t="0" r="9525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FCA" w:rsidRDefault="00234B35" w:rsidP="00223FCA">
      <w:r>
        <w:t>Circ. 130</w:t>
      </w:r>
      <w:r w:rsidR="00223FCA">
        <w:t xml:space="preserve">                                                                                                     Firenze, </w:t>
      </w:r>
      <w:r w:rsidR="00C65C21">
        <w:t>18</w:t>
      </w:r>
      <w:r w:rsidR="00223FCA">
        <w:t xml:space="preserve"> febbraio 2022</w:t>
      </w:r>
    </w:p>
    <w:p w:rsidR="00223FCA" w:rsidRDefault="00223FCA" w:rsidP="00223FCA">
      <w:pPr>
        <w:rPr>
          <w:rFonts w:ascii="Arial" w:hAnsi="Arial" w:cs="Arial"/>
          <w:sz w:val="20"/>
          <w:szCs w:val="20"/>
        </w:rPr>
      </w:pPr>
    </w:p>
    <w:p w:rsidR="00223FCA" w:rsidRDefault="00223FCA" w:rsidP="00223FCA">
      <w:pPr>
        <w:tabs>
          <w:tab w:val="left" w:pos="4080"/>
          <w:tab w:val="center" w:pos="4819"/>
        </w:tabs>
      </w:pPr>
    </w:p>
    <w:p w:rsidR="00223FCA" w:rsidRDefault="00223FCA" w:rsidP="00223FCA">
      <w:pPr>
        <w:ind w:left="4956" w:firstLine="708"/>
        <w:jc w:val="right"/>
      </w:pPr>
      <w:r>
        <w:t xml:space="preserve">  Ai genitori degli alunni</w:t>
      </w:r>
    </w:p>
    <w:p w:rsidR="00234B35" w:rsidRDefault="00234B35" w:rsidP="00223FCA">
      <w:pPr>
        <w:ind w:left="4956" w:firstLine="708"/>
        <w:jc w:val="right"/>
      </w:pPr>
      <w:r>
        <w:t>Della Scuola Secondaria di Primo grado</w:t>
      </w:r>
    </w:p>
    <w:p w:rsidR="00223FCA" w:rsidRDefault="00223FCA" w:rsidP="003D5D2B">
      <w:pPr>
        <w:jc w:val="right"/>
      </w:pPr>
      <w:r>
        <w:t>dell’I.C. Poliziano</w:t>
      </w:r>
    </w:p>
    <w:p w:rsidR="00523593" w:rsidRDefault="00523593" w:rsidP="003D5D2B">
      <w:pPr>
        <w:jc w:val="right"/>
      </w:pPr>
    </w:p>
    <w:p w:rsidR="00523593" w:rsidRDefault="00523593" w:rsidP="003D5D2B">
      <w:pPr>
        <w:jc w:val="right"/>
      </w:pPr>
    </w:p>
    <w:p w:rsidR="00223FCA" w:rsidRDefault="00223FCA" w:rsidP="00223FCA">
      <w:pPr>
        <w:ind w:left="4956" w:firstLine="708"/>
        <w:jc w:val="right"/>
      </w:pPr>
    </w:p>
    <w:p w:rsidR="00223FCA" w:rsidRDefault="00223FCA" w:rsidP="00234B35">
      <w:pPr>
        <w:jc w:val="both"/>
        <w:rPr>
          <w:b/>
        </w:rPr>
      </w:pPr>
      <w:r w:rsidRPr="007E31EF">
        <w:rPr>
          <w:b/>
        </w:rPr>
        <w:t xml:space="preserve">Oggetto: </w:t>
      </w:r>
      <w:r>
        <w:rPr>
          <w:b/>
        </w:rPr>
        <w:t>Indicazioni rispetto agli ingressi delle classi il giorno 22/2/2022 in considerazione dell’Assemblea sindacale indetta dalle RSU dell’Istituto.</w:t>
      </w:r>
    </w:p>
    <w:p w:rsidR="003D5D2B" w:rsidRDefault="003D5D2B" w:rsidP="00223FCA">
      <w:pPr>
        <w:rPr>
          <w:b/>
        </w:rPr>
      </w:pPr>
    </w:p>
    <w:p w:rsidR="00234B35" w:rsidRDefault="00234B35" w:rsidP="00223FCA">
      <w:pPr>
        <w:jc w:val="both"/>
      </w:pPr>
    </w:p>
    <w:p w:rsidR="00223FCA" w:rsidRPr="001D2A96" w:rsidRDefault="00223FCA" w:rsidP="00223FCA">
      <w:pPr>
        <w:jc w:val="both"/>
      </w:pPr>
      <w:r w:rsidRPr="001D2A96">
        <w:t>Gentilissimi,</w:t>
      </w:r>
    </w:p>
    <w:p w:rsidR="00223FCA" w:rsidRDefault="00223FCA" w:rsidP="00223FCA">
      <w:pPr>
        <w:jc w:val="both"/>
      </w:pPr>
      <w:r w:rsidRPr="001D2A96">
        <w:t>con la presente, in considerazione dell’assemblea sindacale indetta dalle RSU dell’Istituto in data 22 febbraio 2022 dalle ore 8.15 alle ore 10.15 si comunicano le seguenti indicazioni ris</w:t>
      </w:r>
      <w:r w:rsidR="00234B35">
        <w:t>petto all’ingresso delle classi della scuola secondaria:</w:t>
      </w:r>
    </w:p>
    <w:p w:rsidR="00223FCA" w:rsidRDefault="00223FCA" w:rsidP="00223FCA">
      <w:pPr>
        <w:jc w:val="both"/>
      </w:pPr>
    </w:p>
    <w:p w:rsidR="00223FCA" w:rsidRDefault="00234B35" w:rsidP="00B50CD1">
      <w:pPr>
        <w:pStyle w:val="Paragrafoelenco"/>
        <w:numPr>
          <w:ilvl w:val="0"/>
          <w:numId w:val="4"/>
        </w:numPr>
        <w:jc w:val="both"/>
      </w:pPr>
      <w:r>
        <w:t>l</w:t>
      </w:r>
      <w:r w:rsidR="00223FCA">
        <w:t>e classi 2A, 1B, 2B, 3B, 1C, 1D, 3D, 1E, 2E, 3E, 2F, 3F entreranno regolarmente;</w:t>
      </w:r>
    </w:p>
    <w:p w:rsidR="00223FCA" w:rsidRDefault="00223FCA" w:rsidP="00B50CD1">
      <w:pPr>
        <w:pStyle w:val="Paragrafoelenco"/>
        <w:numPr>
          <w:ilvl w:val="0"/>
          <w:numId w:val="4"/>
        </w:numPr>
        <w:jc w:val="both"/>
      </w:pPr>
      <w:r>
        <w:t>le classi 3A, 2C e 1F entreranno alle ore 9;</w:t>
      </w:r>
    </w:p>
    <w:p w:rsidR="00223FCA" w:rsidRDefault="00223FCA" w:rsidP="00B50CD1">
      <w:pPr>
        <w:pStyle w:val="Paragrafoelenco"/>
        <w:numPr>
          <w:ilvl w:val="0"/>
          <w:numId w:val="4"/>
        </w:numPr>
        <w:jc w:val="both"/>
      </w:pPr>
      <w:r>
        <w:t>le classi 3C, 1G e 2G entreranno alle ore 10;</w:t>
      </w:r>
    </w:p>
    <w:p w:rsidR="00223FCA" w:rsidRPr="001D2A96" w:rsidRDefault="00223FCA" w:rsidP="00B50CD1">
      <w:pPr>
        <w:pStyle w:val="Paragrafoelenco"/>
        <w:numPr>
          <w:ilvl w:val="0"/>
          <w:numId w:val="4"/>
        </w:numPr>
        <w:jc w:val="both"/>
      </w:pPr>
      <w:r>
        <w:t>le classi 1A e 2D entreranno alle ore 11</w:t>
      </w:r>
      <w:r w:rsidR="00B50CD1" w:rsidRPr="00B50CD1">
        <w:t xml:space="preserve"> </w:t>
      </w:r>
      <w:r w:rsidR="00B50CD1">
        <w:t xml:space="preserve">(entrambe dall’entrata principale di viale </w:t>
      </w:r>
      <w:proofErr w:type="spellStart"/>
      <w:r w:rsidR="00B50CD1">
        <w:t>Morgagni</w:t>
      </w:r>
      <w:proofErr w:type="spellEnd"/>
      <w:r w:rsidR="00B50CD1">
        <w:t>).</w:t>
      </w:r>
    </w:p>
    <w:p w:rsidR="00223FCA" w:rsidRDefault="00223FCA" w:rsidP="00223FCA"/>
    <w:p w:rsidR="00234B35" w:rsidRDefault="00234B35" w:rsidP="00223FCA"/>
    <w:p w:rsidR="00234B35" w:rsidRPr="001D2A96" w:rsidRDefault="00234B35" w:rsidP="00223FCA"/>
    <w:p w:rsidR="00223FCA" w:rsidRDefault="00223FCA" w:rsidP="00223FCA">
      <w:pPr>
        <w:jc w:val="right"/>
        <w:rPr>
          <w:rFonts w:ascii="Arial" w:hAnsi="Arial" w:cs="Arial"/>
          <w:sz w:val="20"/>
          <w:szCs w:val="20"/>
        </w:rPr>
      </w:pPr>
    </w:p>
    <w:p w:rsidR="00223FCA" w:rsidRDefault="00223FCA" w:rsidP="00223FCA">
      <w:pPr>
        <w:jc w:val="right"/>
        <w:rPr>
          <w:rFonts w:eastAsia="Cambri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</w:t>
      </w:r>
      <w:r w:rsidR="00E57F63">
        <w:t xml:space="preserve">                             </w:t>
      </w:r>
      <w:r>
        <w:rPr>
          <w:rFonts w:eastAsia="Cambria"/>
        </w:rPr>
        <w:t>La Dirigente Scolastica</w:t>
      </w:r>
    </w:p>
    <w:p w:rsidR="00223FCA" w:rsidRDefault="00223FCA" w:rsidP="00223FCA">
      <w:pPr>
        <w:jc w:val="right"/>
        <w:rPr>
          <w:rFonts w:eastAsia="Cambria"/>
        </w:rPr>
      </w:pPr>
      <w:r>
        <w:rPr>
          <w:rFonts w:eastAsia="Cambria"/>
        </w:rPr>
        <w:t>Silvia Mauri</w:t>
      </w:r>
    </w:p>
    <w:p w:rsidR="00223FCA" w:rsidRPr="00E57F63" w:rsidRDefault="00223FCA" w:rsidP="00223FCA">
      <w:pPr>
        <w:jc w:val="right"/>
        <w:rPr>
          <w:rFonts w:eastAsia="Cambria"/>
          <w:sz w:val="18"/>
          <w:szCs w:val="18"/>
        </w:rPr>
      </w:pPr>
      <w:r w:rsidRPr="00E57F63">
        <w:rPr>
          <w:rFonts w:eastAsia="Cambria"/>
          <w:sz w:val="18"/>
          <w:szCs w:val="18"/>
          <w:highlight w:val="white"/>
        </w:rPr>
        <w:t xml:space="preserve">Firma </w:t>
      </w:r>
      <w:r w:rsidRPr="00E57F63">
        <w:rPr>
          <w:rFonts w:eastAsia="Cambria"/>
          <w:sz w:val="18"/>
          <w:szCs w:val="18"/>
        </w:rPr>
        <w:t xml:space="preserve">digitale ai sensi </w:t>
      </w:r>
    </w:p>
    <w:p w:rsidR="00CC3353" w:rsidRPr="00E57F63" w:rsidRDefault="00223FCA" w:rsidP="00E57F63">
      <w:pPr>
        <w:jc w:val="right"/>
        <w:rPr>
          <w:rFonts w:eastAsia="Cambria"/>
          <w:sz w:val="18"/>
          <w:szCs w:val="18"/>
        </w:rPr>
      </w:pPr>
      <w:r w:rsidRPr="00E57F63">
        <w:rPr>
          <w:rFonts w:eastAsia="Cambria"/>
          <w:sz w:val="18"/>
          <w:szCs w:val="18"/>
        </w:rPr>
        <w:t xml:space="preserve">del </w:t>
      </w:r>
      <w:r w:rsidRPr="00E57F63">
        <w:rPr>
          <w:rFonts w:eastAsia="Cambria"/>
          <w:sz w:val="18"/>
          <w:szCs w:val="18"/>
          <w:highlight w:val="white"/>
        </w:rPr>
        <w:t xml:space="preserve">D. </w:t>
      </w:r>
      <w:proofErr w:type="spellStart"/>
      <w:r w:rsidRPr="00E57F63">
        <w:rPr>
          <w:rFonts w:eastAsia="Cambria"/>
          <w:sz w:val="18"/>
          <w:szCs w:val="18"/>
          <w:highlight w:val="white"/>
        </w:rPr>
        <w:t>Lgs</w:t>
      </w:r>
      <w:proofErr w:type="spellEnd"/>
      <w:r w:rsidRPr="00E57F63">
        <w:rPr>
          <w:rFonts w:eastAsia="Cambria"/>
          <w:sz w:val="18"/>
          <w:szCs w:val="18"/>
          <w:highlight w:val="white"/>
        </w:rPr>
        <w:t xml:space="preserve"> 82/</w:t>
      </w:r>
      <w:r w:rsidRPr="00E57F63">
        <w:rPr>
          <w:rFonts w:eastAsia="Cambria"/>
          <w:sz w:val="18"/>
          <w:szCs w:val="18"/>
        </w:rPr>
        <w:t>2005</w:t>
      </w:r>
    </w:p>
    <w:sectPr w:rsidR="00CC3353" w:rsidRPr="00E57F63" w:rsidSect="00C03CAF">
      <w:pgSz w:w="12240" w:h="15840"/>
      <w:pgMar w:top="85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1BB"/>
    <w:multiLevelType w:val="hybridMultilevel"/>
    <w:tmpl w:val="522A64FA"/>
    <w:lvl w:ilvl="0" w:tplc="0446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3A7E"/>
    <w:multiLevelType w:val="hybridMultilevel"/>
    <w:tmpl w:val="3CC6E5DC"/>
    <w:lvl w:ilvl="0" w:tplc="372033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51A6"/>
    <w:multiLevelType w:val="hybridMultilevel"/>
    <w:tmpl w:val="38382F28"/>
    <w:lvl w:ilvl="0" w:tplc="7B98F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D3865"/>
    <w:multiLevelType w:val="hybridMultilevel"/>
    <w:tmpl w:val="546E5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3FCA"/>
    <w:rsid w:val="00223FCA"/>
    <w:rsid w:val="00234B35"/>
    <w:rsid w:val="003D5D2B"/>
    <w:rsid w:val="00523593"/>
    <w:rsid w:val="00B50CD1"/>
    <w:rsid w:val="00BF3DF6"/>
    <w:rsid w:val="00C65C21"/>
    <w:rsid w:val="00CC3353"/>
    <w:rsid w:val="00E57F63"/>
    <w:rsid w:val="00E7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3F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F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FC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50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6</cp:revision>
  <dcterms:created xsi:type="dcterms:W3CDTF">2022-02-18T11:36:00Z</dcterms:created>
  <dcterms:modified xsi:type="dcterms:W3CDTF">2022-02-18T11:58:00Z</dcterms:modified>
</cp:coreProperties>
</file>